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CED5E" w14:textId="77777777" w:rsidR="003A1A01" w:rsidRPr="00752E40" w:rsidRDefault="003A1A01" w:rsidP="008D7BB3">
      <w:pPr>
        <w:spacing w:after="40"/>
        <w:contextualSpacing/>
        <w:jc w:val="center"/>
        <w:rPr>
          <w:rFonts w:ascii="Arial" w:eastAsia="Calibri" w:hAnsi="Arial" w:cs="Arial"/>
          <w:b/>
        </w:rPr>
      </w:pPr>
    </w:p>
    <w:p w14:paraId="2FAAE399" w14:textId="77777777" w:rsidR="008D7BB3" w:rsidRPr="00752E40" w:rsidRDefault="008D7BB3" w:rsidP="008D7BB3">
      <w:pPr>
        <w:spacing w:after="40"/>
        <w:contextualSpacing/>
        <w:jc w:val="center"/>
        <w:rPr>
          <w:rFonts w:ascii="Arial" w:eastAsia="Calibri" w:hAnsi="Arial" w:cs="Arial"/>
          <w:b/>
        </w:rPr>
      </w:pPr>
      <w:r w:rsidRPr="00752E40">
        <w:rPr>
          <w:rFonts w:ascii="Arial" w:eastAsia="Calibri" w:hAnsi="Arial" w:cs="Arial"/>
          <w:b/>
        </w:rPr>
        <w:t>Regulamin projektu</w:t>
      </w:r>
    </w:p>
    <w:p w14:paraId="49EA441E" w14:textId="77777777" w:rsidR="008D7BB3" w:rsidRPr="00752E40" w:rsidRDefault="008D7BB3" w:rsidP="008D7BB3">
      <w:pPr>
        <w:pStyle w:val="Bezodstpw"/>
        <w:jc w:val="center"/>
        <w:rPr>
          <w:rFonts w:ascii="Arial" w:hAnsi="Arial" w:cs="Arial"/>
        </w:rPr>
      </w:pPr>
      <w:r w:rsidRPr="00752E40">
        <w:rPr>
          <w:rFonts w:ascii="Arial" w:hAnsi="Arial" w:cs="Arial"/>
        </w:rPr>
        <w:t>POLITECHNIKA LUBELSKA, Nr EOG/21/K2/W/0012 –</w:t>
      </w:r>
    </w:p>
    <w:p w14:paraId="3B43FD14" w14:textId="77777777" w:rsidR="008D7BB3" w:rsidRPr="00752E40" w:rsidRDefault="008D7BB3" w:rsidP="008D7BB3">
      <w:pPr>
        <w:pStyle w:val="Bezodstpw"/>
        <w:jc w:val="center"/>
        <w:rPr>
          <w:rFonts w:ascii="Arial" w:hAnsi="Arial" w:cs="Arial"/>
        </w:rPr>
      </w:pPr>
      <w:r w:rsidRPr="00752E40">
        <w:rPr>
          <w:rFonts w:ascii="Arial" w:hAnsi="Arial" w:cs="Arial"/>
        </w:rPr>
        <w:t>PROGRAM EDUKACJA</w:t>
      </w:r>
    </w:p>
    <w:p w14:paraId="3A50BB5D" w14:textId="77777777" w:rsidR="008D7BB3" w:rsidRPr="00752E40" w:rsidRDefault="008D7BB3" w:rsidP="008D7BB3">
      <w:pPr>
        <w:pStyle w:val="Bezodstpw"/>
        <w:jc w:val="center"/>
        <w:rPr>
          <w:rFonts w:ascii="Arial" w:hAnsi="Arial" w:cs="Arial"/>
        </w:rPr>
      </w:pPr>
      <w:r w:rsidRPr="00752E40">
        <w:rPr>
          <w:rFonts w:ascii="Arial" w:hAnsi="Arial" w:cs="Arial"/>
        </w:rPr>
        <w:t>Komponent II</w:t>
      </w:r>
    </w:p>
    <w:p w14:paraId="4630A31F" w14:textId="77777777" w:rsidR="008D7BB3" w:rsidRPr="00752E40" w:rsidRDefault="008D7BB3" w:rsidP="008D7BB3">
      <w:pPr>
        <w:pStyle w:val="Bezodstpw"/>
        <w:jc w:val="center"/>
        <w:rPr>
          <w:rFonts w:ascii="Arial" w:hAnsi="Arial" w:cs="Arial"/>
        </w:rPr>
      </w:pPr>
      <w:r w:rsidRPr="00752E40">
        <w:rPr>
          <w:rFonts w:ascii="Arial" w:hAnsi="Arial" w:cs="Arial"/>
        </w:rPr>
        <w:t>Mobilność w szkolnictwie wyższym</w:t>
      </w:r>
    </w:p>
    <w:p w14:paraId="52EEA8EA" w14:textId="77777777" w:rsidR="008D7BB3" w:rsidRPr="00752E40" w:rsidRDefault="008D7BB3" w:rsidP="008D7B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752E40">
        <w:rPr>
          <w:rFonts w:ascii="Arial" w:hAnsi="Arial" w:cs="Arial"/>
          <w:i/>
        </w:rPr>
        <w:t>Projekt Finansowany Ze Środków Mechanizmu Finansowego EOG Na Lata 2014-2021 oraz Środków Krajowych</w:t>
      </w:r>
    </w:p>
    <w:p w14:paraId="28D2EBE1" w14:textId="77777777" w:rsidR="008D7BB3" w:rsidRPr="00752E40" w:rsidRDefault="008D7BB3" w:rsidP="008D7B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14:paraId="3EAFEC88" w14:textId="77777777" w:rsidR="008D7BB3" w:rsidRPr="00752E40" w:rsidRDefault="008D7BB3" w:rsidP="008D7BB3">
      <w:pPr>
        <w:spacing w:after="40"/>
        <w:jc w:val="center"/>
        <w:rPr>
          <w:rFonts w:ascii="Arial" w:hAnsi="Arial" w:cs="Arial"/>
          <w:b/>
        </w:rPr>
      </w:pPr>
      <w:r w:rsidRPr="00752E40">
        <w:rPr>
          <w:rFonts w:ascii="Arial" w:hAnsi="Arial" w:cs="Arial"/>
          <w:b/>
        </w:rPr>
        <w:t xml:space="preserve">I </w:t>
      </w:r>
    </w:p>
    <w:p w14:paraId="7E11F66B" w14:textId="77777777" w:rsidR="008D7BB3" w:rsidRPr="00752E40" w:rsidRDefault="008D7BB3" w:rsidP="008D7BB3">
      <w:pPr>
        <w:spacing w:after="40"/>
        <w:jc w:val="center"/>
        <w:rPr>
          <w:rFonts w:ascii="Arial" w:hAnsi="Arial" w:cs="Arial"/>
          <w:b/>
        </w:rPr>
      </w:pPr>
      <w:r w:rsidRPr="00752E40">
        <w:rPr>
          <w:rFonts w:ascii="Arial" w:hAnsi="Arial" w:cs="Arial"/>
          <w:b/>
        </w:rPr>
        <w:t>Postanowienia ogólne</w:t>
      </w:r>
    </w:p>
    <w:p w14:paraId="12275EFC" w14:textId="77777777" w:rsidR="008D7BB3" w:rsidRPr="00752E40" w:rsidRDefault="008D7BB3" w:rsidP="008D7BB3">
      <w:pPr>
        <w:spacing w:after="40"/>
        <w:jc w:val="center"/>
        <w:rPr>
          <w:rFonts w:ascii="Arial" w:hAnsi="Arial" w:cs="Arial"/>
        </w:rPr>
      </w:pPr>
    </w:p>
    <w:p w14:paraId="0B73A39F" w14:textId="77777777" w:rsidR="008D7BB3" w:rsidRPr="00752E40" w:rsidRDefault="008D7BB3" w:rsidP="008D7BB3">
      <w:pPr>
        <w:spacing w:after="40"/>
        <w:jc w:val="center"/>
        <w:rPr>
          <w:rFonts w:ascii="Arial" w:hAnsi="Arial" w:cs="Arial"/>
          <w:b/>
        </w:rPr>
      </w:pPr>
      <w:r w:rsidRPr="00752E40">
        <w:rPr>
          <w:rFonts w:ascii="Arial" w:hAnsi="Arial" w:cs="Arial"/>
          <w:b/>
        </w:rPr>
        <w:t>§1</w:t>
      </w:r>
    </w:p>
    <w:p w14:paraId="6E58B578" w14:textId="77777777" w:rsidR="00C416DA" w:rsidRPr="00752E40" w:rsidRDefault="008D7BB3" w:rsidP="008D7BB3">
      <w:pPr>
        <w:spacing w:after="40"/>
        <w:contextualSpacing/>
        <w:jc w:val="both"/>
        <w:rPr>
          <w:rFonts w:ascii="Arial" w:hAnsi="Arial" w:cs="Arial"/>
        </w:rPr>
      </w:pPr>
      <w:r w:rsidRPr="00752E40">
        <w:rPr>
          <w:rFonts w:ascii="Arial" w:eastAsia="Calibri" w:hAnsi="Arial" w:cs="Arial"/>
        </w:rPr>
        <w:t>1. Regulamin projektu jest integralną częścią projektu</w:t>
      </w:r>
      <w:r w:rsidRPr="00752E40">
        <w:rPr>
          <w:rFonts w:ascii="Arial" w:hAnsi="Arial" w:cs="Arial"/>
        </w:rPr>
        <w:t xml:space="preserve"> </w:t>
      </w:r>
      <w:r w:rsidR="00C416DA" w:rsidRPr="00752E40">
        <w:rPr>
          <w:rFonts w:ascii="Arial" w:hAnsi="Arial" w:cs="Arial"/>
        </w:rPr>
        <w:t xml:space="preserve">PROGRAM EDUKACJA  Komponent II Mobilność w szkolnictwie wyższym” </w:t>
      </w:r>
      <w:r w:rsidRPr="00752E40">
        <w:rPr>
          <w:rFonts w:ascii="Arial" w:hAnsi="Arial" w:cs="Arial"/>
        </w:rPr>
        <w:t xml:space="preserve">EOG/21/K2/W/0012 </w:t>
      </w:r>
    </w:p>
    <w:p w14:paraId="5C36AAF6" w14:textId="77777777" w:rsidR="008D7BB3" w:rsidRPr="00752E40" w:rsidRDefault="008D7BB3" w:rsidP="008D7BB3">
      <w:pPr>
        <w:spacing w:after="40"/>
        <w:contextualSpacing/>
        <w:jc w:val="both"/>
        <w:rPr>
          <w:rFonts w:ascii="Arial" w:hAnsi="Arial" w:cs="Arial"/>
        </w:rPr>
      </w:pPr>
      <w:r w:rsidRPr="00752E40">
        <w:rPr>
          <w:rFonts w:ascii="Arial" w:hAnsi="Arial" w:cs="Arial"/>
        </w:rPr>
        <w:t>2. Ilekroć mowa jest o:</w:t>
      </w:r>
    </w:p>
    <w:p w14:paraId="38498EA3" w14:textId="77777777" w:rsidR="008D7BB3" w:rsidRPr="00752E40" w:rsidRDefault="008D7BB3" w:rsidP="00CF15DF">
      <w:pPr>
        <w:numPr>
          <w:ilvl w:val="1"/>
          <w:numId w:val="2"/>
        </w:numPr>
        <w:suppressAutoHyphens/>
        <w:spacing w:after="40" w:line="240" w:lineRule="auto"/>
        <w:ind w:left="567"/>
        <w:contextualSpacing/>
        <w:jc w:val="both"/>
        <w:rPr>
          <w:rFonts w:ascii="Arial" w:eastAsia="Calibri" w:hAnsi="Arial" w:cs="Arial"/>
        </w:rPr>
      </w:pPr>
      <w:r w:rsidRPr="00752E40">
        <w:rPr>
          <w:rFonts w:ascii="Arial" w:eastAsia="Calibri" w:hAnsi="Arial" w:cs="Arial"/>
          <w:b/>
        </w:rPr>
        <w:t>regulaminie</w:t>
      </w:r>
      <w:r w:rsidRPr="00752E40">
        <w:rPr>
          <w:rFonts w:ascii="Arial" w:eastAsia="Calibri" w:hAnsi="Arial" w:cs="Arial"/>
        </w:rPr>
        <w:t xml:space="preserve"> - należy przez to rozumieć niniejszy Regulamin projektu „</w:t>
      </w:r>
      <w:r w:rsidR="00C416DA" w:rsidRPr="00752E40">
        <w:rPr>
          <w:rFonts w:ascii="Arial" w:hAnsi="Arial" w:cs="Arial"/>
        </w:rPr>
        <w:t>PROGRAM EDUKACJA  Komponent II Mobilność w szkolnictwie wyższym” EOG/21/K2/W/0012”</w:t>
      </w:r>
      <w:r w:rsidRPr="00752E40">
        <w:rPr>
          <w:rFonts w:ascii="Arial" w:eastAsia="Calibri" w:hAnsi="Arial" w:cs="Arial"/>
        </w:rPr>
        <w:t>;</w:t>
      </w:r>
    </w:p>
    <w:p w14:paraId="78F1D2EF" w14:textId="77777777" w:rsidR="00C416DA" w:rsidRPr="00752E40" w:rsidRDefault="008D7BB3" w:rsidP="00CF15DF">
      <w:pPr>
        <w:numPr>
          <w:ilvl w:val="1"/>
          <w:numId w:val="2"/>
        </w:numPr>
        <w:suppressAutoHyphens/>
        <w:spacing w:after="40" w:line="240" w:lineRule="auto"/>
        <w:ind w:left="567"/>
        <w:contextualSpacing/>
        <w:jc w:val="both"/>
        <w:rPr>
          <w:rFonts w:ascii="Arial" w:eastAsia="Calibri" w:hAnsi="Arial" w:cs="Arial"/>
        </w:rPr>
      </w:pPr>
      <w:r w:rsidRPr="00752E40">
        <w:rPr>
          <w:rFonts w:ascii="Arial" w:eastAsia="Calibri" w:hAnsi="Arial" w:cs="Arial"/>
          <w:b/>
        </w:rPr>
        <w:t>projekcie</w:t>
      </w:r>
      <w:r w:rsidRPr="00752E40">
        <w:rPr>
          <w:rFonts w:ascii="Arial" w:eastAsia="Calibri" w:hAnsi="Arial" w:cs="Arial"/>
        </w:rPr>
        <w:t xml:space="preserve"> - należy przez to rozumieć projekt „</w:t>
      </w:r>
      <w:r w:rsidR="00C416DA" w:rsidRPr="00752E40">
        <w:rPr>
          <w:rFonts w:ascii="Arial" w:hAnsi="Arial" w:cs="Arial"/>
        </w:rPr>
        <w:t>PROGRAM EDUKACJA  Komponent II Mobilność w szkolnictwie wyższym” EOG/21/K2/W/0012”</w:t>
      </w:r>
    </w:p>
    <w:p w14:paraId="70362537" w14:textId="77777777" w:rsidR="008D7BB3" w:rsidRPr="00752E40" w:rsidRDefault="002777BE" w:rsidP="00CF15DF">
      <w:pPr>
        <w:numPr>
          <w:ilvl w:val="1"/>
          <w:numId w:val="2"/>
        </w:numPr>
        <w:suppressAutoHyphens/>
        <w:spacing w:after="40" w:line="240" w:lineRule="auto"/>
        <w:ind w:left="567"/>
        <w:contextualSpacing/>
        <w:jc w:val="both"/>
        <w:rPr>
          <w:rFonts w:ascii="Arial" w:eastAsia="Calibri" w:hAnsi="Arial" w:cs="Arial"/>
        </w:rPr>
      </w:pPr>
      <w:r w:rsidRPr="00752E40">
        <w:rPr>
          <w:rFonts w:ascii="Arial" w:eastAsia="Calibri" w:hAnsi="Arial" w:cs="Arial"/>
          <w:b/>
        </w:rPr>
        <w:t>Uczelnia Beneficjenta</w:t>
      </w:r>
      <w:r w:rsidR="008D7BB3" w:rsidRPr="00752E40">
        <w:rPr>
          <w:rFonts w:ascii="Arial" w:eastAsia="Calibri" w:hAnsi="Arial" w:cs="Arial"/>
        </w:rPr>
        <w:t xml:space="preserve"> – należy przez to rozumieć Poli</w:t>
      </w:r>
      <w:r w:rsidR="00D06C93" w:rsidRPr="00752E40">
        <w:rPr>
          <w:rFonts w:ascii="Arial" w:eastAsia="Calibri" w:hAnsi="Arial" w:cs="Arial"/>
        </w:rPr>
        <w:t>technikę Lubelską, z siedzibą w </w:t>
      </w:r>
      <w:r w:rsidR="008D7BB3" w:rsidRPr="00752E40">
        <w:rPr>
          <w:rFonts w:ascii="Arial" w:eastAsia="Calibri" w:hAnsi="Arial" w:cs="Arial"/>
        </w:rPr>
        <w:t>Lublinie ul. Nadbystrzycka 38D, 20-618 Lublin</w:t>
      </w:r>
      <w:r w:rsidRPr="00752E40">
        <w:rPr>
          <w:rFonts w:ascii="Arial" w:eastAsia="Calibri" w:hAnsi="Arial" w:cs="Arial"/>
        </w:rPr>
        <w:t>.</w:t>
      </w:r>
    </w:p>
    <w:p w14:paraId="683E9BB3" w14:textId="77777777" w:rsidR="002777BE" w:rsidRPr="00752E40" w:rsidRDefault="002777BE" w:rsidP="00CF15DF">
      <w:pPr>
        <w:numPr>
          <w:ilvl w:val="1"/>
          <w:numId w:val="2"/>
        </w:numPr>
        <w:suppressAutoHyphens/>
        <w:spacing w:after="40" w:line="240" w:lineRule="auto"/>
        <w:ind w:left="567"/>
        <w:contextualSpacing/>
        <w:jc w:val="both"/>
        <w:rPr>
          <w:rFonts w:ascii="Arial" w:eastAsia="Calibri" w:hAnsi="Arial" w:cs="Arial"/>
        </w:rPr>
      </w:pPr>
      <w:r w:rsidRPr="00752E40">
        <w:rPr>
          <w:rFonts w:ascii="Arial" w:eastAsia="Calibri" w:hAnsi="Arial" w:cs="Arial"/>
          <w:b/>
        </w:rPr>
        <w:t xml:space="preserve">Uczelnia Partnerska </w:t>
      </w:r>
      <w:r w:rsidRPr="00752E40">
        <w:rPr>
          <w:rFonts w:ascii="Arial" w:eastAsia="Calibri" w:hAnsi="Arial" w:cs="Arial"/>
        </w:rPr>
        <w:t xml:space="preserve">– należy przez to rozumieć Uniwersytet Norwegii Południowo-Wschodniej (USN), z siedzibą </w:t>
      </w:r>
      <w:proofErr w:type="spellStart"/>
      <w:r w:rsidRPr="00752E40">
        <w:rPr>
          <w:rFonts w:ascii="Arial" w:eastAsia="Calibri" w:hAnsi="Arial" w:cs="Arial"/>
        </w:rPr>
        <w:t>Raveien</w:t>
      </w:r>
      <w:proofErr w:type="spellEnd"/>
      <w:r w:rsidRPr="00752E40">
        <w:rPr>
          <w:rFonts w:ascii="Arial" w:eastAsia="Calibri" w:hAnsi="Arial" w:cs="Arial"/>
        </w:rPr>
        <w:t xml:space="preserve"> 215 3184 </w:t>
      </w:r>
      <w:proofErr w:type="spellStart"/>
      <w:r w:rsidRPr="00752E40">
        <w:rPr>
          <w:rFonts w:ascii="Arial" w:eastAsia="Calibri" w:hAnsi="Arial" w:cs="Arial"/>
        </w:rPr>
        <w:t>Borre</w:t>
      </w:r>
      <w:proofErr w:type="spellEnd"/>
      <w:r w:rsidRPr="00752E40">
        <w:rPr>
          <w:rFonts w:ascii="Arial" w:eastAsia="Calibri" w:hAnsi="Arial" w:cs="Arial"/>
        </w:rPr>
        <w:t xml:space="preserve"> </w:t>
      </w:r>
      <w:proofErr w:type="spellStart"/>
      <w:r w:rsidRPr="00752E40">
        <w:rPr>
          <w:rFonts w:ascii="Arial" w:eastAsia="Calibri" w:hAnsi="Arial" w:cs="Arial"/>
        </w:rPr>
        <w:t>Horten</w:t>
      </w:r>
      <w:proofErr w:type="spellEnd"/>
      <w:r w:rsidR="00741721" w:rsidRPr="00752E40">
        <w:rPr>
          <w:rFonts w:ascii="Arial" w:eastAsia="Calibri" w:hAnsi="Arial" w:cs="Arial"/>
        </w:rPr>
        <w:t xml:space="preserve"> Norwegia.</w:t>
      </w:r>
    </w:p>
    <w:p w14:paraId="44E81172" w14:textId="13EBD68B" w:rsidR="008D7BB3" w:rsidRPr="00752E40" w:rsidRDefault="00276B7E" w:rsidP="003C5A4F">
      <w:pPr>
        <w:numPr>
          <w:ilvl w:val="1"/>
          <w:numId w:val="2"/>
        </w:numPr>
        <w:suppressAutoHyphens/>
        <w:spacing w:after="40" w:line="240" w:lineRule="auto"/>
        <w:ind w:left="567" w:hanging="283"/>
        <w:contextualSpacing/>
        <w:jc w:val="both"/>
        <w:rPr>
          <w:rFonts w:ascii="Arial" w:eastAsia="Calibri" w:hAnsi="Arial" w:cs="Arial"/>
        </w:rPr>
      </w:pPr>
      <w:r w:rsidRPr="00752E40">
        <w:rPr>
          <w:rFonts w:ascii="Arial" w:eastAsia="Calibri" w:hAnsi="Arial" w:cs="Arial"/>
          <w:b/>
        </w:rPr>
        <w:t>zespole</w:t>
      </w:r>
      <w:r w:rsidR="00C416DA" w:rsidRPr="00752E40">
        <w:rPr>
          <w:rFonts w:ascii="Arial" w:eastAsia="Calibri" w:hAnsi="Arial" w:cs="Arial"/>
          <w:b/>
        </w:rPr>
        <w:t xml:space="preserve"> projektowym</w:t>
      </w:r>
      <w:r w:rsidR="008D7BB3" w:rsidRPr="00752E40">
        <w:rPr>
          <w:rFonts w:ascii="Arial" w:eastAsia="Calibri" w:hAnsi="Arial" w:cs="Arial"/>
        </w:rPr>
        <w:t xml:space="preserve"> – należy przez to rozumieć </w:t>
      </w:r>
      <w:r w:rsidR="003335F7" w:rsidRPr="00752E40">
        <w:rPr>
          <w:rFonts w:ascii="Arial" w:eastAsia="Calibri" w:hAnsi="Arial" w:cs="Arial"/>
        </w:rPr>
        <w:t>zespół</w:t>
      </w:r>
      <w:r w:rsidR="00C416DA" w:rsidRPr="00752E40">
        <w:rPr>
          <w:rFonts w:ascii="Arial" w:eastAsia="Calibri" w:hAnsi="Arial" w:cs="Arial"/>
        </w:rPr>
        <w:t xml:space="preserve"> projektowy</w:t>
      </w:r>
      <w:r w:rsidR="008D7BB3" w:rsidRPr="00752E40">
        <w:rPr>
          <w:rFonts w:ascii="Arial" w:eastAsia="Calibri" w:hAnsi="Arial" w:cs="Arial"/>
        </w:rPr>
        <w:t xml:space="preserve"> „</w:t>
      </w:r>
      <w:r w:rsidR="00C416DA" w:rsidRPr="00752E40">
        <w:rPr>
          <w:rFonts w:ascii="Arial" w:hAnsi="Arial" w:cs="Arial"/>
        </w:rPr>
        <w:t>PROGRAM EDUKACJA  Komponent II Mobilność w szkolnictwie wyższym” EOG/21/K2/W/0012</w:t>
      </w:r>
      <w:r w:rsidR="008D7BB3" w:rsidRPr="00752E40">
        <w:rPr>
          <w:rFonts w:ascii="Arial" w:eastAsia="Calibri" w:hAnsi="Arial" w:cs="Arial"/>
        </w:rPr>
        <w:t xml:space="preserve">” </w:t>
      </w:r>
      <w:r w:rsidR="003335F7" w:rsidRPr="00752E40">
        <w:rPr>
          <w:rFonts w:ascii="Arial" w:eastAsia="Calibri" w:hAnsi="Arial" w:cs="Arial"/>
        </w:rPr>
        <w:t xml:space="preserve">powołany decyzją Rektora z dnia </w:t>
      </w:r>
      <w:r w:rsidR="004E5B30" w:rsidRPr="00752E40">
        <w:rPr>
          <w:rFonts w:ascii="Arial" w:eastAsia="Calibri" w:hAnsi="Arial" w:cs="Arial"/>
        </w:rPr>
        <w:t>25 lutego 2022r.</w:t>
      </w:r>
      <w:r w:rsidR="003335F7" w:rsidRPr="00752E40">
        <w:rPr>
          <w:rFonts w:ascii="Arial" w:eastAsia="Calibri" w:hAnsi="Arial" w:cs="Arial"/>
        </w:rPr>
        <w:t xml:space="preserve">, na wniosek </w:t>
      </w:r>
      <w:r w:rsidR="00E1392E">
        <w:rPr>
          <w:rFonts w:ascii="Arial" w:eastAsia="Calibri" w:hAnsi="Arial" w:cs="Arial"/>
        </w:rPr>
        <w:t>K</w:t>
      </w:r>
      <w:r w:rsidR="003335F7" w:rsidRPr="00752E40">
        <w:rPr>
          <w:rFonts w:ascii="Arial" w:eastAsia="Calibri" w:hAnsi="Arial" w:cs="Arial"/>
        </w:rPr>
        <w:t xml:space="preserve">ierownika </w:t>
      </w:r>
      <w:r w:rsidR="00E1392E">
        <w:rPr>
          <w:rFonts w:ascii="Arial" w:eastAsia="Calibri" w:hAnsi="Arial" w:cs="Arial"/>
        </w:rPr>
        <w:t>P</w:t>
      </w:r>
      <w:r w:rsidR="003335F7" w:rsidRPr="00752E40">
        <w:rPr>
          <w:rFonts w:ascii="Arial" w:eastAsia="Calibri" w:hAnsi="Arial" w:cs="Arial"/>
        </w:rPr>
        <w:t xml:space="preserve">rojektu z dnia 20 grudnia 2021 </w:t>
      </w:r>
      <w:r w:rsidR="008D7BB3" w:rsidRPr="00752E40">
        <w:rPr>
          <w:rFonts w:ascii="Arial" w:eastAsia="Calibri" w:hAnsi="Arial" w:cs="Arial"/>
        </w:rPr>
        <w:t xml:space="preserve"> na potrzeby realizacji projektu w Politechnice Lubelskiej. </w:t>
      </w:r>
      <w:r w:rsidR="003335F7" w:rsidRPr="00752E40">
        <w:rPr>
          <w:rFonts w:ascii="Arial" w:eastAsia="Calibri" w:hAnsi="Arial" w:cs="Arial"/>
        </w:rPr>
        <w:t xml:space="preserve">Siedziba </w:t>
      </w:r>
      <w:r w:rsidR="000259C7" w:rsidRPr="00752E40">
        <w:rPr>
          <w:rFonts w:ascii="Arial" w:eastAsia="Calibri" w:hAnsi="Arial" w:cs="Arial"/>
          <w:b/>
        </w:rPr>
        <w:t>biuro</w:t>
      </w:r>
      <w:r w:rsidR="003335F7" w:rsidRPr="00752E40">
        <w:rPr>
          <w:rFonts w:ascii="Arial" w:eastAsia="Calibri" w:hAnsi="Arial" w:cs="Arial"/>
          <w:b/>
        </w:rPr>
        <w:t xml:space="preserve"> zespołu projektowego</w:t>
      </w:r>
      <w:r w:rsidR="008D7BB3" w:rsidRPr="00752E40">
        <w:rPr>
          <w:rFonts w:ascii="Arial" w:eastAsia="Calibri" w:hAnsi="Arial" w:cs="Arial"/>
        </w:rPr>
        <w:t xml:space="preserve"> mieści się w Lublinie przy ul. Nadbystrzyckiej </w:t>
      </w:r>
      <w:r w:rsidRPr="00752E40">
        <w:rPr>
          <w:rFonts w:ascii="Arial" w:eastAsia="Calibri" w:hAnsi="Arial" w:cs="Arial"/>
        </w:rPr>
        <w:t>36</w:t>
      </w:r>
      <w:r w:rsidR="008D7BB3" w:rsidRPr="00752E40">
        <w:rPr>
          <w:rFonts w:ascii="Arial" w:eastAsia="Calibri" w:hAnsi="Arial" w:cs="Arial"/>
        </w:rPr>
        <w:t xml:space="preserve">, 20-618 Lublin, , pok. </w:t>
      </w:r>
      <w:r w:rsidRPr="00752E40">
        <w:rPr>
          <w:rFonts w:ascii="Arial" w:eastAsia="Calibri" w:hAnsi="Arial" w:cs="Arial"/>
        </w:rPr>
        <w:t>516</w:t>
      </w:r>
      <w:r w:rsidR="008D7BB3" w:rsidRPr="00752E40">
        <w:rPr>
          <w:rFonts w:ascii="Arial" w:eastAsia="Calibri" w:hAnsi="Arial" w:cs="Arial"/>
        </w:rPr>
        <w:t>, tel. 81 538-</w:t>
      </w:r>
      <w:r w:rsidRPr="00752E40">
        <w:rPr>
          <w:rFonts w:ascii="Arial" w:eastAsia="Calibri" w:hAnsi="Arial" w:cs="Arial"/>
        </w:rPr>
        <w:t>42-21</w:t>
      </w:r>
      <w:r w:rsidR="008D7BB3" w:rsidRPr="00752E40">
        <w:rPr>
          <w:rFonts w:ascii="Arial" w:eastAsia="Calibri" w:hAnsi="Arial" w:cs="Arial"/>
        </w:rPr>
        <w:t xml:space="preserve">; </w:t>
      </w:r>
    </w:p>
    <w:p w14:paraId="15F22014" w14:textId="778AA804" w:rsidR="008D7BB3" w:rsidRPr="00752E40" w:rsidRDefault="008D7BB3" w:rsidP="008D7BB3">
      <w:pPr>
        <w:numPr>
          <w:ilvl w:val="1"/>
          <w:numId w:val="2"/>
        </w:numPr>
        <w:suppressAutoHyphens/>
        <w:spacing w:after="40" w:line="240" w:lineRule="auto"/>
        <w:ind w:left="567"/>
        <w:contextualSpacing/>
        <w:jc w:val="both"/>
        <w:rPr>
          <w:rFonts w:ascii="Arial" w:eastAsia="Calibri" w:hAnsi="Arial" w:cs="Arial"/>
        </w:rPr>
      </w:pPr>
      <w:r w:rsidRPr="00752E40">
        <w:rPr>
          <w:rFonts w:ascii="Arial" w:eastAsia="Calibri" w:hAnsi="Arial" w:cs="Arial"/>
          <w:b/>
        </w:rPr>
        <w:t xml:space="preserve">uczestniku -  </w:t>
      </w:r>
      <w:r w:rsidRPr="00752E40">
        <w:rPr>
          <w:rFonts w:ascii="Arial" w:eastAsia="Calibri" w:hAnsi="Arial" w:cs="Arial"/>
        </w:rPr>
        <w:t>należy przez to</w:t>
      </w:r>
      <w:r w:rsidR="004C7AEF" w:rsidRPr="00752E40">
        <w:rPr>
          <w:rFonts w:ascii="Arial" w:eastAsia="Calibri" w:hAnsi="Arial" w:cs="Arial"/>
        </w:rPr>
        <w:t xml:space="preserve"> rozumieć</w:t>
      </w:r>
      <w:r w:rsidRPr="00752E40">
        <w:rPr>
          <w:rFonts w:ascii="Arial" w:eastAsia="Calibri" w:hAnsi="Arial" w:cs="Arial"/>
        </w:rPr>
        <w:t xml:space="preserve"> </w:t>
      </w:r>
      <w:r w:rsidR="004E5B30" w:rsidRPr="00752E40">
        <w:rPr>
          <w:rFonts w:ascii="Arial" w:eastAsia="Calibri" w:hAnsi="Arial" w:cs="Arial"/>
        </w:rPr>
        <w:t xml:space="preserve">osobę zakwalifikowaną do udziału w projekcie przez komisję rekrutacyjną, którą może być </w:t>
      </w:r>
      <w:r w:rsidRPr="00752E40">
        <w:rPr>
          <w:rFonts w:ascii="Arial" w:hAnsi="Arial" w:cs="Arial"/>
        </w:rPr>
        <w:t xml:space="preserve">nauczyciela akademickiego w rozumieniu art. 113 i nast. 4 ustawy </w:t>
      </w:r>
      <w:r w:rsidR="004E5B30" w:rsidRPr="00752E40">
        <w:rPr>
          <w:rFonts w:ascii="Arial" w:hAnsi="Arial" w:cs="Arial"/>
        </w:rPr>
        <w:t xml:space="preserve">z dnia 20 lipca 2018 r. </w:t>
      </w:r>
      <w:r w:rsidRPr="00752E40">
        <w:rPr>
          <w:rFonts w:ascii="Arial" w:hAnsi="Arial" w:cs="Arial"/>
        </w:rPr>
        <w:t>Prawo</w:t>
      </w:r>
      <w:r w:rsidRPr="00752E40">
        <w:rPr>
          <w:rFonts w:ascii="Arial" w:eastAsia="Calibri" w:hAnsi="Arial" w:cs="Arial"/>
        </w:rPr>
        <w:t xml:space="preserve"> </w:t>
      </w:r>
      <w:r w:rsidRPr="00752E40">
        <w:rPr>
          <w:rFonts w:ascii="Arial" w:hAnsi="Arial" w:cs="Arial"/>
        </w:rPr>
        <w:t>o szkolnictwie wyższym i nauce oraz inn</w:t>
      </w:r>
      <w:r w:rsidR="004E5B30" w:rsidRPr="00752E40">
        <w:rPr>
          <w:rFonts w:ascii="Arial" w:hAnsi="Arial" w:cs="Arial"/>
        </w:rPr>
        <w:t>a osoba prowadząca</w:t>
      </w:r>
      <w:r w:rsidRPr="00752E40">
        <w:rPr>
          <w:rFonts w:ascii="Arial" w:hAnsi="Arial" w:cs="Arial"/>
        </w:rPr>
        <w:t xml:space="preserve"> zajęcia dydaktyczne na Politechnice Lube</w:t>
      </w:r>
      <w:r w:rsidRPr="00752E40">
        <w:rPr>
          <w:rFonts w:ascii="Arial" w:eastAsia="Calibri" w:hAnsi="Arial" w:cs="Arial"/>
        </w:rPr>
        <w:t>lskiej;</w:t>
      </w:r>
      <w:r w:rsidR="00F45870" w:rsidRPr="00752E40">
        <w:rPr>
          <w:rFonts w:ascii="Arial" w:eastAsia="Calibri" w:hAnsi="Arial" w:cs="Arial"/>
        </w:rPr>
        <w:t xml:space="preserve"> </w:t>
      </w:r>
      <w:r w:rsidR="004E5B30" w:rsidRPr="00752E40">
        <w:rPr>
          <w:rFonts w:ascii="Arial" w:eastAsia="Calibri" w:hAnsi="Arial" w:cs="Arial"/>
        </w:rPr>
        <w:t>pracownik</w:t>
      </w:r>
      <w:r w:rsidR="00EE648F" w:rsidRPr="00752E40">
        <w:rPr>
          <w:rFonts w:ascii="Arial" w:eastAsia="Calibri" w:hAnsi="Arial" w:cs="Arial"/>
        </w:rPr>
        <w:t xml:space="preserve"> </w:t>
      </w:r>
      <w:r w:rsidR="00AD53D1" w:rsidRPr="00752E40">
        <w:rPr>
          <w:rFonts w:ascii="Arial" w:eastAsia="Calibri" w:hAnsi="Arial" w:cs="Arial"/>
        </w:rPr>
        <w:t>Pol</w:t>
      </w:r>
      <w:r w:rsidR="004E5B30" w:rsidRPr="00752E40">
        <w:rPr>
          <w:rFonts w:ascii="Arial" w:eastAsia="Calibri" w:hAnsi="Arial" w:cs="Arial"/>
        </w:rPr>
        <w:t>itechniki Lubelskiej niebędący nauczycielem akademickim</w:t>
      </w:r>
      <w:r w:rsidR="00AD53D1" w:rsidRPr="00752E40">
        <w:rPr>
          <w:rFonts w:ascii="Arial" w:eastAsia="Calibri" w:hAnsi="Arial" w:cs="Arial"/>
        </w:rPr>
        <w:t xml:space="preserve"> oraz  </w:t>
      </w:r>
      <w:r w:rsidR="00F45870" w:rsidRPr="00752E40">
        <w:rPr>
          <w:rFonts w:ascii="Arial" w:eastAsia="Calibri" w:hAnsi="Arial" w:cs="Arial"/>
        </w:rPr>
        <w:t>student</w:t>
      </w:r>
      <w:r w:rsidR="00AD53D1" w:rsidRPr="00752E40">
        <w:rPr>
          <w:rFonts w:ascii="Arial" w:eastAsia="Calibri" w:hAnsi="Arial" w:cs="Arial"/>
        </w:rPr>
        <w:t>ów</w:t>
      </w:r>
      <w:r w:rsidR="004E5B30" w:rsidRPr="00752E40">
        <w:rPr>
          <w:rFonts w:ascii="Arial" w:eastAsia="Calibri" w:hAnsi="Arial" w:cs="Arial"/>
        </w:rPr>
        <w:t xml:space="preserve"> Politechniki Lubelskiej studiów</w:t>
      </w:r>
      <w:r w:rsidR="00F45870" w:rsidRPr="00752E40">
        <w:rPr>
          <w:rFonts w:ascii="Arial" w:eastAsia="Calibri" w:hAnsi="Arial" w:cs="Arial"/>
        </w:rPr>
        <w:t xml:space="preserve"> I,II,III</w:t>
      </w:r>
      <w:r w:rsidR="00AD53D1" w:rsidRPr="00752E40">
        <w:rPr>
          <w:rFonts w:ascii="Arial" w:eastAsia="Calibri" w:hAnsi="Arial" w:cs="Arial"/>
        </w:rPr>
        <w:t xml:space="preserve"> stopnia</w:t>
      </w:r>
    </w:p>
    <w:p w14:paraId="04C554B2" w14:textId="5CB63436" w:rsidR="008D7BB3" w:rsidRPr="00752E40" w:rsidRDefault="008D7BB3" w:rsidP="008D7BB3">
      <w:pPr>
        <w:numPr>
          <w:ilvl w:val="1"/>
          <w:numId w:val="2"/>
        </w:numPr>
        <w:suppressAutoHyphens/>
        <w:spacing w:after="40" w:line="240" w:lineRule="auto"/>
        <w:ind w:left="567"/>
        <w:contextualSpacing/>
        <w:jc w:val="both"/>
        <w:rPr>
          <w:rFonts w:ascii="Arial" w:eastAsia="Calibri" w:hAnsi="Arial" w:cs="Arial"/>
        </w:rPr>
      </w:pPr>
      <w:r w:rsidRPr="00752E40">
        <w:rPr>
          <w:rFonts w:ascii="Arial" w:hAnsi="Arial" w:cs="Arial"/>
          <w:b/>
        </w:rPr>
        <w:t xml:space="preserve">komisji rekrutacyjnej  - </w:t>
      </w:r>
      <w:r w:rsidRPr="00752E40">
        <w:rPr>
          <w:rFonts w:ascii="Arial" w:hAnsi="Arial" w:cs="Arial"/>
        </w:rPr>
        <w:t xml:space="preserve">należy przez to rozumieć komisję powołaną przez </w:t>
      </w:r>
      <w:r w:rsidR="00E1392E">
        <w:rPr>
          <w:rFonts w:ascii="Arial" w:hAnsi="Arial" w:cs="Arial"/>
        </w:rPr>
        <w:t>Kierownika Projektu</w:t>
      </w:r>
      <w:r w:rsidRPr="00752E40">
        <w:rPr>
          <w:rFonts w:ascii="Arial" w:hAnsi="Arial" w:cs="Arial"/>
        </w:rPr>
        <w:t>, w skład której wchodzą: K</w:t>
      </w:r>
      <w:r w:rsidR="00276B7E" w:rsidRPr="00752E40">
        <w:rPr>
          <w:rFonts w:ascii="Arial" w:hAnsi="Arial" w:cs="Arial"/>
        </w:rPr>
        <w:t xml:space="preserve">ierownik </w:t>
      </w:r>
      <w:r w:rsidRPr="00752E40">
        <w:rPr>
          <w:rFonts w:ascii="Arial" w:hAnsi="Arial" w:cs="Arial"/>
        </w:rPr>
        <w:t>Projektu, Specjalista ds.  Sprawozdawczości i Rekrutacji</w:t>
      </w:r>
      <w:r w:rsidR="00BC33A3" w:rsidRPr="00752E40">
        <w:rPr>
          <w:rFonts w:ascii="Arial" w:hAnsi="Arial" w:cs="Arial"/>
        </w:rPr>
        <w:t xml:space="preserve"> (Członek zespołu projektowego)</w:t>
      </w:r>
      <w:r w:rsidRPr="00752E40">
        <w:rPr>
          <w:rFonts w:ascii="Arial" w:hAnsi="Arial" w:cs="Arial"/>
        </w:rPr>
        <w:t xml:space="preserve">  oraz</w:t>
      </w:r>
      <w:r w:rsidR="00BC33A3" w:rsidRPr="00752E40">
        <w:rPr>
          <w:rFonts w:ascii="Arial" w:hAnsi="Arial" w:cs="Arial"/>
        </w:rPr>
        <w:t xml:space="preserve"> </w:t>
      </w:r>
      <w:r w:rsidR="004C7AEF" w:rsidRPr="00752E40">
        <w:rPr>
          <w:rFonts w:ascii="Arial" w:hAnsi="Arial" w:cs="Arial"/>
        </w:rPr>
        <w:t>o</w:t>
      </w:r>
      <w:r w:rsidR="00BC33A3" w:rsidRPr="00752E40">
        <w:rPr>
          <w:rFonts w:ascii="Arial" w:hAnsi="Arial" w:cs="Arial"/>
        </w:rPr>
        <w:t>soba odpowiedzialna za weryfikację umiejętności językowych.</w:t>
      </w:r>
      <w:r w:rsidR="00E1392E">
        <w:rPr>
          <w:rFonts w:ascii="Arial" w:hAnsi="Arial" w:cs="Arial"/>
        </w:rPr>
        <w:t xml:space="preserve"> Szczegółowy skład komisji zostanie ogłoszony z dniem otwarcia rekrutacji.</w:t>
      </w:r>
      <w:bookmarkStart w:id="0" w:name="_GoBack"/>
      <w:bookmarkEnd w:id="0"/>
    </w:p>
    <w:p w14:paraId="214ED156" w14:textId="2310D43B" w:rsidR="00F45870" w:rsidRPr="00752E40" w:rsidRDefault="008D7BB3" w:rsidP="001A2EB1">
      <w:pPr>
        <w:numPr>
          <w:ilvl w:val="1"/>
          <w:numId w:val="2"/>
        </w:numPr>
        <w:suppressAutoHyphens/>
        <w:spacing w:after="40" w:line="240" w:lineRule="auto"/>
        <w:ind w:left="567"/>
        <w:contextualSpacing/>
        <w:jc w:val="both"/>
        <w:rPr>
          <w:rFonts w:ascii="Arial" w:eastAsia="Calibri" w:hAnsi="Arial" w:cs="Arial"/>
          <w:b/>
        </w:rPr>
      </w:pPr>
      <w:r w:rsidRPr="00752E40">
        <w:rPr>
          <w:rFonts w:ascii="Arial" w:eastAsia="Calibri" w:hAnsi="Arial" w:cs="Arial"/>
          <w:b/>
        </w:rPr>
        <w:t xml:space="preserve">Wytyczne w zakresie kwalifikowalności wydatków w ramach </w:t>
      </w:r>
      <w:r w:rsidR="00471F72" w:rsidRPr="00752E40">
        <w:rPr>
          <w:rFonts w:ascii="Arial" w:eastAsia="Calibri" w:hAnsi="Arial" w:cs="Arial"/>
          <w:b/>
        </w:rPr>
        <w:t>Programu Edukacja – Komponent II Mobilność w Szkolnictwie Wyższym</w:t>
      </w:r>
      <w:r w:rsidRPr="00752E40">
        <w:rPr>
          <w:rFonts w:ascii="Arial" w:eastAsia="Calibri" w:hAnsi="Arial" w:cs="Arial"/>
          <w:b/>
        </w:rPr>
        <w:t xml:space="preserve"> </w:t>
      </w:r>
      <w:r w:rsidR="007E28D1" w:rsidRPr="00752E40">
        <w:rPr>
          <w:rFonts w:ascii="Arial" w:eastAsia="Calibri" w:hAnsi="Arial" w:cs="Arial"/>
          <w:b/>
        </w:rPr>
        <w:t>Realizowane w ramach Mechanizmu Finansowego Europejskiego Obszaru Gospodarczego  EOG na lata 2014-2021 ORAZ ŚRODKÓW KRAJOWYCH</w:t>
      </w:r>
      <w:r w:rsidRPr="00752E40">
        <w:rPr>
          <w:rFonts w:ascii="Arial" w:eastAsia="Calibri" w:hAnsi="Arial" w:cs="Arial"/>
          <w:b/>
        </w:rPr>
        <w:t xml:space="preserve"> </w:t>
      </w:r>
      <w:r w:rsidRPr="00752E40">
        <w:rPr>
          <w:rFonts w:ascii="Arial" w:eastAsia="Calibri" w:hAnsi="Arial" w:cs="Arial"/>
        </w:rPr>
        <w:t xml:space="preserve">- wytyczne określające ujednolicone warunki i procedury dotyczące kwalifikowalności wydatków </w:t>
      </w:r>
      <w:r w:rsidR="004C2859" w:rsidRPr="00752E40">
        <w:rPr>
          <w:rFonts w:ascii="Arial" w:eastAsia="Calibri" w:hAnsi="Arial" w:cs="Arial"/>
        </w:rPr>
        <w:t>zgodne</w:t>
      </w:r>
      <w:r w:rsidR="00E74A57" w:rsidRPr="00752E40">
        <w:rPr>
          <w:rFonts w:ascii="Arial" w:eastAsia="Calibri" w:hAnsi="Arial" w:cs="Arial"/>
        </w:rPr>
        <w:t xml:space="preserve"> z </w:t>
      </w:r>
      <w:r w:rsidR="00E74A57" w:rsidRPr="00752E40">
        <w:rPr>
          <w:rFonts w:ascii="Arial" w:eastAsia="Calibri" w:hAnsi="Arial" w:cs="Arial"/>
          <w:i/>
        </w:rPr>
        <w:t>Załącznikiem 1</w:t>
      </w:r>
      <w:r w:rsidR="004E5B30" w:rsidRPr="00752E40">
        <w:rPr>
          <w:rFonts w:ascii="Arial" w:eastAsia="Calibri" w:hAnsi="Arial" w:cs="Arial"/>
          <w:i/>
        </w:rPr>
        <w:t xml:space="preserve"> </w:t>
      </w:r>
      <w:r w:rsidR="004E5B30" w:rsidRPr="00752E40">
        <w:rPr>
          <w:rFonts w:ascii="Arial" w:eastAsia="Calibri" w:hAnsi="Arial" w:cs="Arial"/>
        </w:rPr>
        <w:t>do regulaminu</w:t>
      </w:r>
      <w:r w:rsidR="00E74A57" w:rsidRPr="00752E40">
        <w:rPr>
          <w:rFonts w:ascii="Arial" w:eastAsia="Calibri" w:hAnsi="Arial" w:cs="Arial"/>
        </w:rPr>
        <w:t>.</w:t>
      </w:r>
    </w:p>
    <w:p w14:paraId="67C18B35" w14:textId="77777777" w:rsidR="00B454AD" w:rsidRPr="00752E40" w:rsidRDefault="00B454AD" w:rsidP="001A2EB1">
      <w:pPr>
        <w:numPr>
          <w:ilvl w:val="1"/>
          <w:numId w:val="2"/>
        </w:numPr>
        <w:suppressAutoHyphens/>
        <w:spacing w:after="40" w:line="240" w:lineRule="auto"/>
        <w:ind w:left="567"/>
        <w:contextualSpacing/>
        <w:jc w:val="both"/>
        <w:rPr>
          <w:rFonts w:ascii="Arial" w:eastAsia="Calibri" w:hAnsi="Arial" w:cs="Arial"/>
          <w:i/>
        </w:rPr>
      </w:pPr>
      <w:r w:rsidRPr="00752E40">
        <w:rPr>
          <w:rFonts w:ascii="Arial" w:eastAsia="Calibri" w:hAnsi="Arial" w:cs="Arial"/>
          <w:b/>
        </w:rPr>
        <w:t xml:space="preserve">Uczelniane </w:t>
      </w:r>
      <w:r w:rsidR="00A936AF" w:rsidRPr="00752E40">
        <w:rPr>
          <w:rFonts w:ascii="Arial" w:eastAsia="Calibri" w:hAnsi="Arial" w:cs="Arial"/>
          <w:b/>
        </w:rPr>
        <w:t xml:space="preserve">Zasady Realizacji wyjazdów stypendialnych na studia lub </w:t>
      </w:r>
      <w:r w:rsidR="00584F91" w:rsidRPr="00752E40">
        <w:rPr>
          <w:rFonts w:ascii="Arial" w:eastAsia="Calibri" w:hAnsi="Arial" w:cs="Arial"/>
          <w:b/>
        </w:rPr>
        <w:t>pracowników uczelni</w:t>
      </w:r>
      <w:r w:rsidR="00EE74DA" w:rsidRPr="00752E40">
        <w:rPr>
          <w:rFonts w:ascii="Arial" w:eastAsia="Calibri" w:hAnsi="Arial" w:cs="Arial"/>
          <w:b/>
        </w:rPr>
        <w:t xml:space="preserve"> </w:t>
      </w:r>
      <w:r w:rsidRPr="00752E40">
        <w:rPr>
          <w:rFonts w:ascii="Arial" w:eastAsia="Calibri" w:hAnsi="Arial" w:cs="Arial"/>
          <w:b/>
        </w:rPr>
        <w:t xml:space="preserve">- </w:t>
      </w:r>
      <w:r w:rsidRPr="00752E40">
        <w:rPr>
          <w:rFonts w:ascii="Arial" w:eastAsia="Calibri" w:hAnsi="Arial" w:cs="Arial"/>
        </w:rPr>
        <w:t xml:space="preserve">należy przez to rozumieć obowiązujące zasady </w:t>
      </w:r>
      <w:r w:rsidR="003B05A7" w:rsidRPr="00752E40">
        <w:rPr>
          <w:rFonts w:ascii="Arial" w:eastAsia="Calibri" w:hAnsi="Arial" w:cs="Arial"/>
        </w:rPr>
        <w:t xml:space="preserve">realizacji </w:t>
      </w:r>
      <w:r w:rsidR="003B05A7" w:rsidRPr="00752E40">
        <w:rPr>
          <w:rFonts w:ascii="Arial" w:eastAsia="Calibri" w:hAnsi="Arial" w:cs="Arial"/>
        </w:rPr>
        <w:lastRenderedPageBreak/>
        <w:t>wyjazdów w ramach programu Erasmus +, któr</w:t>
      </w:r>
      <w:r w:rsidR="00D06C93" w:rsidRPr="00752E40">
        <w:rPr>
          <w:rFonts w:ascii="Arial" w:eastAsia="Calibri" w:hAnsi="Arial" w:cs="Arial"/>
        </w:rPr>
        <w:t>e merytorycznie pokrywają się z </w:t>
      </w:r>
      <w:r w:rsidR="003B05A7" w:rsidRPr="00752E40">
        <w:rPr>
          <w:rFonts w:ascii="Arial" w:hAnsi="Arial" w:cs="Arial"/>
        </w:rPr>
        <w:t>PROGRAM EDUKACJA  Komponent II Mobilność w szkolnictwie wyższym</w:t>
      </w:r>
      <w:r w:rsidR="003B05A7" w:rsidRPr="00752E40">
        <w:rPr>
          <w:rFonts w:ascii="Arial" w:eastAsia="Calibri" w:hAnsi="Arial" w:cs="Arial"/>
        </w:rPr>
        <w:t xml:space="preserve">, </w:t>
      </w:r>
      <w:r w:rsidR="00A936AF" w:rsidRPr="00752E40">
        <w:rPr>
          <w:rFonts w:ascii="Arial" w:eastAsia="Calibri" w:hAnsi="Arial" w:cs="Arial"/>
        </w:rPr>
        <w:t xml:space="preserve">i mają </w:t>
      </w:r>
      <w:r w:rsidR="003B05A7" w:rsidRPr="00752E40">
        <w:rPr>
          <w:rFonts w:ascii="Arial" w:eastAsia="Calibri" w:hAnsi="Arial" w:cs="Arial"/>
        </w:rPr>
        <w:t xml:space="preserve"> </w:t>
      </w:r>
      <w:r w:rsidR="00A936AF" w:rsidRPr="00752E40">
        <w:rPr>
          <w:rFonts w:ascii="Arial" w:eastAsia="Calibri" w:hAnsi="Arial" w:cs="Arial"/>
        </w:rPr>
        <w:t>zastosowanie</w:t>
      </w:r>
      <w:r w:rsidR="00EE74DA" w:rsidRPr="00752E40">
        <w:rPr>
          <w:rFonts w:ascii="Arial" w:eastAsia="Calibri" w:hAnsi="Arial" w:cs="Arial"/>
        </w:rPr>
        <w:t xml:space="preserve"> </w:t>
      </w:r>
      <w:r w:rsidR="00584F91" w:rsidRPr="00752E40">
        <w:rPr>
          <w:rFonts w:ascii="Arial" w:eastAsia="Calibri" w:hAnsi="Arial" w:cs="Arial"/>
        </w:rPr>
        <w:t>w każdym przypadku, któr</w:t>
      </w:r>
      <w:r w:rsidR="00294019" w:rsidRPr="00752E40">
        <w:rPr>
          <w:rFonts w:ascii="Arial" w:eastAsia="Calibri" w:hAnsi="Arial" w:cs="Arial"/>
        </w:rPr>
        <w:t>y</w:t>
      </w:r>
      <w:r w:rsidR="00584F91" w:rsidRPr="00752E40">
        <w:rPr>
          <w:rFonts w:ascii="Arial" w:eastAsia="Calibri" w:hAnsi="Arial" w:cs="Arial"/>
        </w:rPr>
        <w:t xml:space="preserve"> nie jest określony w niniejszym Regulaminie.</w:t>
      </w:r>
    </w:p>
    <w:p w14:paraId="07066E96" w14:textId="77777777" w:rsidR="00A936AF" w:rsidRPr="00752E40" w:rsidRDefault="00A936AF" w:rsidP="00A936AF">
      <w:pPr>
        <w:suppressAutoHyphens/>
        <w:spacing w:after="40" w:line="240" w:lineRule="auto"/>
        <w:contextualSpacing/>
        <w:jc w:val="both"/>
        <w:rPr>
          <w:rFonts w:ascii="Arial" w:eastAsia="Calibri" w:hAnsi="Arial" w:cs="Arial"/>
          <w:i/>
        </w:rPr>
      </w:pPr>
    </w:p>
    <w:p w14:paraId="604D49B9" w14:textId="10121F18" w:rsidR="003A7356" w:rsidRPr="00752E40" w:rsidRDefault="008D7BB3" w:rsidP="008D7BB3">
      <w:pPr>
        <w:spacing w:after="40"/>
        <w:jc w:val="center"/>
        <w:rPr>
          <w:rFonts w:ascii="Arial" w:hAnsi="Arial" w:cs="Arial"/>
          <w:b/>
        </w:rPr>
      </w:pPr>
      <w:r w:rsidRPr="00752E40">
        <w:rPr>
          <w:rFonts w:ascii="Arial" w:hAnsi="Arial" w:cs="Arial"/>
          <w:b/>
        </w:rPr>
        <w:t>§ 2</w:t>
      </w:r>
    </w:p>
    <w:p w14:paraId="0653E279" w14:textId="18AA4438" w:rsidR="004E28E4" w:rsidRDefault="004E28E4" w:rsidP="00E74A57">
      <w:pPr>
        <w:spacing w:after="40"/>
        <w:jc w:val="both"/>
        <w:rPr>
          <w:rFonts w:ascii="Arial" w:hAnsi="Arial" w:cs="Arial"/>
        </w:rPr>
      </w:pPr>
      <w:r w:rsidRPr="00752E40">
        <w:rPr>
          <w:rFonts w:ascii="Arial" w:hAnsi="Arial" w:cs="Arial"/>
        </w:rPr>
        <w:t xml:space="preserve">Mobilność uczestnika projektu musi być zawarta w okresie 01.04.2022-30.09.2023. </w:t>
      </w:r>
    </w:p>
    <w:p w14:paraId="5707E691" w14:textId="77777777" w:rsidR="003A7356" w:rsidRPr="00752E40" w:rsidRDefault="003A7356" w:rsidP="00E74A57">
      <w:pPr>
        <w:spacing w:after="40"/>
        <w:jc w:val="both"/>
        <w:rPr>
          <w:rFonts w:ascii="Arial" w:hAnsi="Arial" w:cs="Arial"/>
        </w:rPr>
      </w:pPr>
    </w:p>
    <w:p w14:paraId="5B2400D1" w14:textId="77777777" w:rsidR="008D7BB3" w:rsidRPr="00752E40" w:rsidRDefault="008D7BB3" w:rsidP="008D7BB3">
      <w:pPr>
        <w:spacing w:after="40"/>
        <w:jc w:val="both"/>
        <w:rPr>
          <w:rFonts w:ascii="Arial" w:hAnsi="Arial" w:cs="Arial"/>
        </w:rPr>
      </w:pPr>
      <w:r w:rsidRPr="00752E40">
        <w:rPr>
          <w:rFonts w:ascii="Arial" w:hAnsi="Arial" w:cs="Arial"/>
        </w:rPr>
        <w:t>1. W projekcie przewidziano wsparcie w postaci:</w:t>
      </w:r>
    </w:p>
    <w:p w14:paraId="0F4028FF" w14:textId="77777777" w:rsidR="0052124B" w:rsidRPr="00752E40" w:rsidRDefault="0052124B" w:rsidP="00795CFF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52E4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Mobilność pracowników uczelni:</w:t>
      </w:r>
      <w:r w:rsidR="00F3330F" w:rsidRPr="00752E4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</w:p>
    <w:p w14:paraId="2B7174A9" w14:textId="52F23DC8" w:rsidR="008D7BB3" w:rsidRPr="00752E40" w:rsidRDefault="0052124B" w:rsidP="00795CFF">
      <w:pPr>
        <w:pStyle w:val="Akapitzlist"/>
        <w:numPr>
          <w:ilvl w:val="0"/>
          <w:numId w:val="11"/>
        </w:numPr>
        <w:ind w:left="567" w:hanging="283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52E40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mobilność nauczycieli akademickich pomiędzy uczelniami </w:t>
      </w:r>
      <w:r w:rsidR="004E5B30" w:rsidRPr="00752E40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Uczelni Beneficjenta </w:t>
      </w:r>
      <w:r w:rsidR="00F45870" w:rsidRPr="00752E40">
        <w:rPr>
          <w:rFonts w:ascii="Arial" w:eastAsiaTheme="minorHAnsi" w:hAnsi="Arial" w:cs="Arial"/>
          <w:bCs/>
          <w:sz w:val="22"/>
          <w:szCs w:val="22"/>
          <w:lang w:eastAsia="en-US"/>
        </w:rPr>
        <w:t>i</w:t>
      </w:r>
      <w:r w:rsidR="009058AD" w:rsidRPr="00752E40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="004E5B30" w:rsidRPr="00752E40">
        <w:rPr>
          <w:rFonts w:ascii="Arial" w:eastAsiaTheme="minorHAnsi" w:hAnsi="Arial" w:cs="Arial"/>
          <w:bCs/>
          <w:sz w:val="22"/>
          <w:szCs w:val="22"/>
          <w:lang w:eastAsia="en-US"/>
        </w:rPr>
        <w:t>Uczelni Partnerskiej</w:t>
      </w:r>
      <w:r w:rsidR="009058AD" w:rsidRPr="00752E40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w celu prowadzenia zajęć dydaktycznych, na okres </w:t>
      </w:r>
      <w:r w:rsidR="004E28E4" w:rsidRPr="00752E40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7 </w:t>
      </w:r>
      <w:r w:rsidR="009058AD" w:rsidRPr="00752E40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dni dla kadry z </w:t>
      </w:r>
      <w:r w:rsidR="004E5B30" w:rsidRPr="00752E40">
        <w:rPr>
          <w:rFonts w:ascii="Arial" w:eastAsiaTheme="minorHAnsi" w:hAnsi="Arial" w:cs="Arial"/>
          <w:bCs/>
          <w:sz w:val="22"/>
          <w:szCs w:val="22"/>
          <w:lang w:eastAsia="en-US"/>
        </w:rPr>
        <w:t>Uczelni Beneficjenta</w:t>
      </w:r>
      <w:r w:rsidR="009058AD" w:rsidRPr="00752E40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oraz </w:t>
      </w:r>
      <w:r w:rsidR="004E28E4" w:rsidRPr="00752E40">
        <w:rPr>
          <w:rFonts w:ascii="Arial" w:eastAsiaTheme="minorHAnsi" w:hAnsi="Arial" w:cs="Arial"/>
          <w:bCs/>
          <w:sz w:val="22"/>
          <w:szCs w:val="22"/>
          <w:lang w:eastAsia="en-US"/>
        </w:rPr>
        <w:t>14</w:t>
      </w:r>
      <w:r w:rsidR="00967E67" w:rsidRPr="00752E40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dni dla kadry z </w:t>
      </w:r>
      <w:r w:rsidR="004E5B30" w:rsidRPr="00752E40">
        <w:rPr>
          <w:rFonts w:ascii="Arial" w:eastAsiaTheme="minorHAnsi" w:hAnsi="Arial" w:cs="Arial"/>
          <w:bCs/>
          <w:sz w:val="22"/>
          <w:szCs w:val="22"/>
          <w:lang w:eastAsia="en-US"/>
        </w:rPr>
        <w:t>Uczelni Partnerskiej, p</w:t>
      </w:r>
      <w:r w:rsidR="009058AD" w:rsidRPr="00752E40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odczas tygodnia pobytu należy przeprowadzić minimum </w:t>
      </w:r>
      <w:r w:rsidR="000F3312" w:rsidRPr="00752E40">
        <w:rPr>
          <w:rFonts w:ascii="Arial" w:eastAsiaTheme="minorHAnsi" w:hAnsi="Arial" w:cs="Arial"/>
          <w:bCs/>
          <w:sz w:val="22"/>
          <w:szCs w:val="22"/>
          <w:lang w:eastAsia="en-US"/>
        </w:rPr>
        <w:t>8</w:t>
      </w:r>
      <w:r w:rsidR="009058AD" w:rsidRPr="00752E40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godzin zajęć dla </w:t>
      </w:r>
      <w:r w:rsidR="004E5B30" w:rsidRPr="00752E40">
        <w:rPr>
          <w:rFonts w:ascii="Arial" w:eastAsiaTheme="minorHAnsi" w:hAnsi="Arial" w:cs="Arial"/>
          <w:bCs/>
          <w:sz w:val="22"/>
          <w:szCs w:val="22"/>
          <w:lang w:eastAsia="en-US"/>
        </w:rPr>
        <w:t>drugiej uczelni</w:t>
      </w:r>
      <w:r w:rsidR="00082BD3" w:rsidRPr="00752E40">
        <w:rPr>
          <w:rFonts w:ascii="Arial" w:eastAsiaTheme="minorHAnsi" w:hAnsi="Arial" w:cs="Arial"/>
          <w:bCs/>
          <w:sz w:val="22"/>
          <w:szCs w:val="22"/>
          <w:lang w:eastAsia="en-US"/>
        </w:rPr>
        <w:t>;</w:t>
      </w:r>
      <w:r w:rsidR="008D7BB3" w:rsidRPr="00752E40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</w:p>
    <w:p w14:paraId="3A954FD0" w14:textId="0E7FC967" w:rsidR="00082BD3" w:rsidRPr="00752E40" w:rsidRDefault="00082BD3" w:rsidP="00795CFF">
      <w:pPr>
        <w:pStyle w:val="Akapitzlist"/>
        <w:numPr>
          <w:ilvl w:val="0"/>
          <w:numId w:val="11"/>
        </w:numPr>
        <w:ind w:left="567" w:hanging="283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52E40">
        <w:rPr>
          <w:rFonts w:ascii="Arial" w:eastAsiaTheme="minorHAnsi" w:hAnsi="Arial" w:cs="Arial"/>
          <w:sz w:val="22"/>
          <w:szCs w:val="22"/>
          <w:lang w:eastAsia="en-US"/>
        </w:rPr>
        <w:t>mobilność pracowników pomiędzy uczelniami w celu realizacji wyjazdów typu „</w:t>
      </w:r>
      <w:proofErr w:type="spellStart"/>
      <w:r w:rsidRPr="00752E40">
        <w:rPr>
          <w:rFonts w:ascii="Arial" w:eastAsiaTheme="minorHAnsi" w:hAnsi="Arial" w:cs="Arial"/>
          <w:sz w:val="22"/>
          <w:szCs w:val="22"/>
          <w:lang w:eastAsia="en-US"/>
        </w:rPr>
        <w:t>job</w:t>
      </w:r>
      <w:proofErr w:type="spellEnd"/>
      <w:r w:rsidRPr="00752E4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752E40">
        <w:rPr>
          <w:rFonts w:ascii="Arial" w:eastAsiaTheme="minorHAnsi" w:hAnsi="Arial" w:cs="Arial"/>
          <w:sz w:val="22"/>
          <w:szCs w:val="22"/>
          <w:lang w:eastAsia="en-US"/>
        </w:rPr>
        <w:t>shadowing</w:t>
      </w:r>
      <w:proofErr w:type="spellEnd"/>
      <w:r w:rsidRPr="00752E40">
        <w:rPr>
          <w:rFonts w:ascii="Arial" w:eastAsiaTheme="minorHAnsi" w:hAnsi="Arial" w:cs="Arial"/>
          <w:sz w:val="22"/>
          <w:szCs w:val="22"/>
          <w:lang w:eastAsia="en-US"/>
        </w:rPr>
        <w:t xml:space="preserve">”, udziału w seminariach, szkoleniach, warsztatach i konferencjach </w:t>
      </w:r>
      <w:r w:rsidR="005605CF" w:rsidRPr="00752E4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752E40">
        <w:rPr>
          <w:rFonts w:ascii="Arial" w:eastAsiaTheme="minorHAnsi" w:hAnsi="Arial" w:cs="Arial"/>
          <w:sz w:val="22"/>
          <w:szCs w:val="22"/>
          <w:lang w:eastAsia="en-US"/>
        </w:rPr>
        <w:t>doskonalących umiejętności i poszerzających wiedzę w danej dziedzinie na</w:t>
      </w:r>
      <w:r w:rsidR="0052124B" w:rsidRPr="00752E40">
        <w:rPr>
          <w:rFonts w:ascii="Arial" w:eastAsiaTheme="minorHAnsi" w:hAnsi="Arial" w:cs="Arial"/>
          <w:sz w:val="22"/>
          <w:szCs w:val="22"/>
          <w:lang w:eastAsia="en-US"/>
        </w:rPr>
        <w:t xml:space="preserve"> okres</w:t>
      </w:r>
      <w:r w:rsidRPr="00752E4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C941E4" w:rsidRPr="00752E40">
        <w:rPr>
          <w:rFonts w:ascii="Arial" w:eastAsiaTheme="minorHAnsi" w:hAnsi="Arial" w:cs="Arial"/>
          <w:bCs/>
          <w:sz w:val="22"/>
          <w:szCs w:val="22"/>
          <w:lang w:eastAsia="en-US"/>
        </w:rPr>
        <w:t>7</w:t>
      </w:r>
      <w:r w:rsidRPr="00752E40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dni dla kadry z </w:t>
      </w:r>
      <w:r w:rsidR="004E5B30" w:rsidRPr="00752E40">
        <w:rPr>
          <w:rFonts w:ascii="Arial" w:eastAsiaTheme="minorHAnsi" w:hAnsi="Arial" w:cs="Arial"/>
          <w:bCs/>
          <w:sz w:val="22"/>
          <w:szCs w:val="22"/>
          <w:lang w:eastAsia="en-US"/>
        </w:rPr>
        <w:t>Uczelni Beneficjenta</w:t>
      </w:r>
      <w:r w:rsidRPr="00752E40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oraz </w:t>
      </w:r>
      <w:r w:rsidR="00E74A57" w:rsidRPr="00752E40">
        <w:rPr>
          <w:rFonts w:ascii="Arial" w:eastAsiaTheme="minorHAnsi" w:hAnsi="Arial" w:cs="Arial"/>
          <w:bCs/>
          <w:sz w:val="22"/>
          <w:szCs w:val="22"/>
          <w:lang w:eastAsia="en-US"/>
        </w:rPr>
        <w:t>14</w:t>
      </w:r>
      <w:r w:rsidRPr="00752E40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dni dla kadry z </w:t>
      </w:r>
      <w:r w:rsidR="004E5B30" w:rsidRPr="00752E40">
        <w:rPr>
          <w:rFonts w:ascii="Arial" w:eastAsiaTheme="minorHAnsi" w:hAnsi="Arial" w:cs="Arial"/>
          <w:bCs/>
          <w:sz w:val="22"/>
          <w:szCs w:val="22"/>
          <w:lang w:eastAsia="en-US"/>
        </w:rPr>
        <w:t>Uczelni Partnerskiej.</w:t>
      </w:r>
    </w:p>
    <w:p w14:paraId="0D239EEE" w14:textId="7AA19FC9" w:rsidR="008D7BB3" w:rsidRPr="00752E40" w:rsidRDefault="0052124B" w:rsidP="00795CFF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Arial"/>
          <w:i/>
          <w:sz w:val="22"/>
          <w:szCs w:val="22"/>
          <w:lang w:eastAsia="en-US"/>
        </w:rPr>
      </w:pPr>
      <w:r w:rsidRPr="00752E4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Mobilności studentów:</w:t>
      </w:r>
      <w:r w:rsidR="008D7BB3" w:rsidRPr="00752E4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="00D23FA0" w:rsidRPr="00752E40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wyjazd jednego studenta do </w:t>
      </w:r>
      <w:r w:rsidR="004E5B30" w:rsidRPr="00752E40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Uczelni Partnerskiej </w:t>
      </w:r>
      <w:r w:rsidR="004C7AEF" w:rsidRPr="00752E40">
        <w:rPr>
          <w:rFonts w:ascii="Arial" w:eastAsiaTheme="minorHAnsi" w:hAnsi="Arial" w:cs="Arial"/>
          <w:bCs/>
          <w:sz w:val="22"/>
          <w:szCs w:val="22"/>
          <w:lang w:eastAsia="en-US"/>
        </w:rPr>
        <w:t>oraz przyjazd</w:t>
      </w:r>
      <w:r w:rsidR="00D23FA0" w:rsidRPr="00752E40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dwóch studentów z </w:t>
      </w:r>
      <w:r w:rsidR="004E5B30" w:rsidRPr="00752E40">
        <w:rPr>
          <w:rFonts w:ascii="Arial" w:eastAsiaTheme="minorHAnsi" w:hAnsi="Arial" w:cs="Arial"/>
          <w:bCs/>
          <w:sz w:val="22"/>
          <w:szCs w:val="22"/>
          <w:lang w:eastAsia="en-US"/>
        </w:rPr>
        <w:t>Uczelni Partnerskiej do Uczelni Beneficjenta</w:t>
      </w:r>
      <w:r w:rsidR="00D23FA0" w:rsidRPr="00752E40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na okres studiów trwający 3 miesięcy </w:t>
      </w:r>
      <w:r w:rsidR="004A4715" w:rsidRPr="00752E40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(miesiąc liczony jest jako 30 dni) </w:t>
      </w:r>
      <w:r w:rsidR="00967E67" w:rsidRPr="00752E40">
        <w:rPr>
          <w:rFonts w:ascii="Arial" w:eastAsiaTheme="minorHAnsi" w:hAnsi="Arial" w:cs="Arial"/>
          <w:bCs/>
          <w:sz w:val="22"/>
          <w:szCs w:val="22"/>
          <w:lang w:eastAsia="en-US"/>
        </w:rPr>
        <w:t>w </w:t>
      </w:r>
      <w:r w:rsidR="004C7AEF" w:rsidRPr="00752E40">
        <w:rPr>
          <w:rFonts w:ascii="Arial" w:eastAsiaTheme="minorHAnsi" w:hAnsi="Arial" w:cs="Arial"/>
          <w:bCs/>
          <w:sz w:val="22"/>
          <w:szCs w:val="22"/>
          <w:lang w:eastAsia="en-US"/>
        </w:rPr>
        <w:t>jednym roku akademickim.</w:t>
      </w:r>
      <w:r w:rsidR="00E74A57" w:rsidRPr="00752E40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="004C7AEF" w:rsidRPr="00752E40">
        <w:rPr>
          <w:rFonts w:ascii="Arial" w:eastAsiaTheme="minorHAnsi" w:hAnsi="Arial" w:cs="Arial"/>
          <w:bCs/>
          <w:sz w:val="22"/>
          <w:szCs w:val="22"/>
          <w:lang w:eastAsia="en-US"/>
        </w:rPr>
        <w:t>M</w:t>
      </w:r>
      <w:r w:rsidR="00001D9F" w:rsidRPr="00752E40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obilność </w:t>
      </w:r>
      <w:r w:rsidR="004A4715" w:rsidRPr="00752E40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="00E74A57" w:rsidRPr="00752E40">
        <w:rPr>
          <w:rFonts w:ascii="Arial" w:eastAsiaTheme="minorHAnsi" w:hAnsi="Arial" w:cs="Arial"/>
          <w:bCs/>
          <w:sz w:val="22"/>
          <w:szCs w:val="22"/>
          <w:lang w:eastAsia="en-US"/>
        </w:rPr>
        <w:t>liczon</w:t>
      </w:r>
      <w:r w:rsidR="00001D9F" w:rsidRPr="00752E40">
        <w:rPr>
          <w:rFonts w:ascii="Arial" w:eastAsiaTheme="minorHAnsi" w:hAnsi="Arial" w:cs="Arial"/>
          <w:bCs/>
          <w:sz w:val="22"/>
          <w:szCs w:val="22"/>
          <w:lang w:eastAsia="en-US"/>
        </w:rPr>
        <w:t>a</w:t>
      </w:r>
      <w:r w:rsidR="00E74A57" w:rsidRPr="00752E40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="004C7AEF" w:rsidRPr="00752E40">
        <w:rPr>
          <w:rFonts w:ascii="Arial" w:eastAsiaTheme="minorHAnsi" w:hAnsi="Arial" w:cs="Arial"/>
          <w:bCs/>
          <w:sz w:val="22"/>
          <w:szCs w:val="22"/>
          <w:lang w:eastAsia="en-US"/>
        </w:rPr>
        <w:t>jest</w:t>
      </w:r>
      <w:r w:rsidR="004A4715" w:rsidRPr="00752E40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jako iloc</w:t>
      </w:r>
      <w:r w:rsidR="00967E67" w:rsidRPr="00752E40">
        <w:rPr>
          <w:rFonts w:ascii="Arial" w:eastAsiaTheme="minorHAnsi" w:hAnsi="Arial" w:cs="Arial"/>
          <w:bCs/>
          <w:sz w:val="22"/>
          <w:szCs w:val="22"/>
          <w:lang w:eastAsia="en-US"/>
        </w:rPr>
        <w:t>zyn okresu trwania mobilności i </w:t>
      </w:r>
      <w:r w:rsidR="004A4715" w:rsidRPr="00752E40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ryczałtowej stawki jednostkowej, </w:t>
      </w:r>
      <w:r w:rsidR="00E74A57" w:rsidRPr="00752E40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zgodne z </w:t>
      </w:r>
      <w:r w:rsidR="00E74A57" w:rsidRPr="00752E40">
        <w:rPr>
          <w:rFonts w:ascii="Arial" w:eastAsiaTheme="minorHAnsi" w:hAnsi="Arial" w:cs="Arial"/>
          <w:bCs/>
          <w:i/>
          <w:sz w:val="22"/>
          <w:szCs w:val="22"/>
          <w:lang w:eastAsia="en-US"/>
        </w:rPr>
        <w:t>Załącznikiem 1</w:t>
      </w:r>
      <w:r w:rsidR="00F75FD6" w:rsidRPr="00752E40">
        <w:rPr>
          <w:rFonts w:ascii="Arial" w:eastAsia="Calibri" w:hAnsi="Arial" w:cs="Arial"/>
          <w:i/>
          <w:sz w:val="22"/>
          <w:szCs w:val="22"/>
          <w:lang w:eastAsia="en-US"/>
        </w:rPr>
        <w:t xml:space="preserve"> do Regulaminu.</w:t>
      </w:r>
    </w:p>
    <w:p w14:paraId="2A94C510" w14:textId="77777777" w:rsidR="00D23FA0" w:rsidRPr="00752E40" w:rsidRDefault="00CB64CB" w:rsidP="00FF572E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52E4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przygotowanie językowe </w:t>
      </w:r>
      <w:r w:rsidRPr="00752E40">
        <w:rPr>
          <w:rFonts w:ascii="Arial" w:eastAsiaTheme="minorHAnsi" w:hAnsi="Arial" w:cs="Arial"/>
          <w:bCs/>
          <w:sz w:val="22"/>
          <w:szCs w:val="22"/>
          <w:lang w:eastAsia="en-US"/>
        </w:rPr>
        <w:t>dla uczestników projektu</w:t>
      </w:r>
      <w:r w:rsidR="00001D9F" w:rsidRPr="00752E40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w uzasadnionych przypadkach</w:t>
      </w:r>
      <w:r w:rsidRPr="00752E40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="00001D9F" w:rsidRPr="00752E40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przewidziane jest </w:t>
      </w:r>
      <w:r w:rsidRPr="00752E40">
        <w:rPr>
          <w:rFonts w:ascii="Arial" w:eastAsiaTheme="minorHAnsi" w:hAnsi="Arial" w:cs="Arial"/>
          <w:bCs/>
          <w:sz w:val="22"/>
          <w:szCs w:val="22"/>
          <w:lang w:eastAsia="en-US"/>
        </w:rPr>
        <w:t>zorganizowane szkolenie językowe</w:t>
      </w:r>
      <w:r w:rsidR="000F3312" w:rsidRPr="00752E40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(język angielski)</w:t>
      </w:r>
      <w:r w:rsidR="00BD4EE2" w:rsidRPr="00752E40">
        <w:rPr>
          <w:rFonts w:ascii="Arial" w:eastAsiaTheme="minorHAnsi" w:hAnsi="Arial" w:cs="Arial"/>
          <w:bCs/>
          <w:sz w:val="22"/>
          <w:szCs w:val="22"/>
          <w:lang w:eastAsia="en-US"/>
        </w:rPr>
        <w:t>, w ramach przygotowania do wyjazdu.</w:t>
      </w:r>
    </w:p>
    <w:p w14:paraId="2858BDEC" w14:textId="77777777" w:rsidR="0052124B" w:rsidRPr="00752E40" w:rsidRDefault="0052124B" w:rsidP="00D23FA0">
      <w:pPr>
        <w:pStyle w:val="Akapitzlist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F7AC8AB" w14:textId="77777777" w:rsidR="008D7BB3" w:rsidRPr="00752E40" w:rsidRDefault="008D7BB3" w:rsidP="008D7BB3">
      <w:pPr>
        <w:spacing w:after="40"/>
        <w:jc w:val="center"/>
        <w:rPr>
          <w:rFonts w:ascii="Arial" w:hAnsi="Arial" w:cs="Arial"/>
          <w:b/>
        </w:rPr>
      </w:pPr>
      <w:r w:rsidRPr="00752E40">
        <w:rPr>
          <w:rFonts w:ascii="Arial" w:hAnsi="Arial" w:cs="Arial"/>
          <w:b/>
        </w:rPr>
        <w:t xml:space="preserve">II </w:t>
      </w:r>
    </w:p>
    <w:p w14:paraId="54714254" w14:textId="77777777" w:rsidR="0052124B" w:rsidRPr="00752E40" w:rsidRDefault="008D7BB3" w:rsidP="008D7BB3">
      <w:pPr>
        <w:spacing w:after="40"/>
        <w:jc w:val="center"/>
        <w:rPr>
          <w:rFonts w:ascii="Arial" w:hAnsi="Arial" w:cs="Arial"/>
          <w:b/>
        </w:rPr>
      </w:pPr>
      <w:r w:rsidRPr="00752E40">
        <w:rPr>
          <w:rFonts w:ascii="Arial" w:hAnsi="Arial" w:cs="Arial"/>
          <w:b/>
        </w:rPr>
        <w:t xml:space="preserve">Zasady </w:t>
      </w:r>
      <w:r w:rsidR="00BD4EE2" w:rsidRPr="00752E40">
        <w:rPr>
          <w:rFonts w:ascii="Arial" w:hAnsi="Arial" w:cs="Arial"/>
          <w:b/>
        </w:rPr>
        <w:t xml:space="preserve">rekrutacji i realizacji </w:t>
      </w:r>
      <w:r w:rsidR="00A936AF" w:rsidRPr="00752E40">
        <w:rPr>
          <w:rFonts w:ascii="Arial" w:hAnsi="Arial" w:cs="Arial"/>
          <w:b/>
        </w:rPr>
        <w:t>mobilności</w:t>
      </w:r>
    </w:p>
    <w:p w14:paraId="180A743F" w14:textId="77777777" w:rsidR="00DC3FC5" w:rsidRPr="00752E40" w:rsidRDefault="00DC3FC5" w:rsidP="008D7BB3">
      <w:pPr>
        <w:spacing w:after="40"/>
        <w:jc w:val="center"/>
        <w:rPr>
          <w:rFonts w:ascii="Arial" w:hAnsi="Arial" w:cs="Arial"/>
          <w:b/>
        </w:rPr>
      </w:pPr>
    </w:p>
    <w:p w14:paraId="641A65A8" w14:textId="77777777" w:rsidR="008D7BB3" w:rsidRPr="00752E40" w:rsidRDefault="008D7BB3" w:rsidP="008D7BB3">
      <w:pPr>
        <w:spacing w:after="40"/>
        <w:jc w:val="center"/>
        <w:rPr>
          <w:rFonts w:ascii="Arial" w:hAnsi="Arial" w:cs="Arial"/>
          <w:b/>
        </w:rPr>
      </w:pPr>
      <w:r w:rsidRPr="00752E40">
        <w:rPr>
          <w:rFonts w:ascii="Arial" w:hAnsi="Arial" w:cs="Arial"/>
          <w:b/>
        </w:rPr>
        <w:t>§3</w:t>
      </w:r>
    </w:p>
    <w:p w14:paraId="63BAD6E4" w14:textId="7C9BD460" w:rsidR="008D7BB3" w:rsidRPr="00752E40" w:rsidRDefault="008D7BB3" w:rsidP="00795CFF">
      <w:pPr>
        <w:pStyle w:val="Akapitzlist"/>
        <w:numPr>
          <w:ilvl w:val="0"/>
          <w:numId w:val="5"/>
        </w:numPr>
        <w:spacing w:after="40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52E40">
        <w:rPr>
          <w:rFonts w:ascii="Arial" w:hAnsi="Arial" w:cs="Arial"/>
          <w:sz w:val="22"/>
          <w:szCs w:val="22"/>
        </w:rPr>
        <w:t xml:space="preserve">Do celów rekrutacji Rektor </w:t>
      </w:r>
      <w:r w:rsidR="004E5B30" w:rsidRPr="00752E40">
        <w:rPr>
          <w:rFonts w:ascii="Arial" w:hAnsi="Arial" w:cs="Arial"/>
          <w:sz w:val="22"/>
          <w:szCs w:val="22"/>
        </w:rPr>
        <w:t>Uczelni Beneficjenta</w:t>
      </w:r>
      <w:r w:rsidRPr="00752E40">
        <w:rPr>
          <w:rFonts w:ascii="Arial" w:hAnsi="Arial" w:cs="Arial"/>
          <w:sz w:val="22"/>
          <w:szCs w:val="22"/>
        </w:rPr>
        <w:t xml:space="preserve">  powołuje Komisję rekrutacyjną,</w:t>
      </w:r>
      <w:r w:rsidR="00B454AD" w:rsidRPr="00752E40">
        <w:rPr>
          <w:rFonts w:ascii="Arial" w:hAnsi="Arial" w:cs="Arial"/>
          <w:sz w:val="22"/>
          <w:szCs w:val="22"/>
        </w:rPr>
        <w:t xml:space="preserve"> na wniosek Kierownika Projektu.</w:t>
      </w:r>
      <w:r w:rsidRPr="00752E40">
        <w:rPr>
          <w:rFonts w:ascii="Arial" w:hAnsi="Arial" w:cs="Arial"/>
          <w:sz w:val="22"/>
          <w:szCs w:val="22"/>
        </w:rPr>
        <w:t xml:space="preserve"> </w:t>
      </w:r>
    </w:p>
    <w:p w14:paraId="11D2C225" w14:textId="139B4151" w:rsidR="008D7BB3" w:rsidRPr="00752E40" w:rsidRDefault="008D7BB3" w:rsidP="00795CFF">
      <w:pPr>
        <w:pStyle w:val="Akapitzlist"/>
        <w:numPr>
          <w:ilvl w:val="0"/>
          <w:numId w:val="5"/>
        </w:numPr>
        <w:spacing w:after="40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52E40">
        <w:rPr>
          <w:rFonts w:ascii="Arial" w:hAnsi="Arial" w:cs="Arial"/>
          <w:b/>
          <w:sz w:val="22"/>
          <w:szCs w:val="22"/>
        </w:rPr>
        <w:t xml:space="preserve"> </w:t>
      </w:r>
      <w:r w:rsidRPr="00752E40">
        <w:rPr>
          <w:rFonts w:ascii="Arial" w:hAnsi="Arial" w:cs="Arial"/>
          <w:color w:val="000000"/>
          <w:sz w:val="22"/>
          <w:szCs w:val="22"/>
        </w:rPr>
        <w:t xml:space="preserve">Ogłoszenia o naborze  w zakresie wszystkich dostępnych form wsparcia w ramach projektu będą rozpowszechniane za pomocą: informacji na stronie internetowej </w:t>
      </w:r>
      <w:r w:rsidR="004A4715" w:rsidRPr="00752E40">
        <w:rPr>
          <w:rFonts w:ascii="Arial" w:hAnsi="Arial" w:cs="Arial"/>
          <w:color w:val="000000"/>
          <w:sz w:val="22"/>
          <w:szCs w:val="22"/>
        </w:rPr>
        <w:t>projektu</w:t>
      </w:r>
      <w:r w:rsidRPr="00752E40">
        <w:rPr>
          <w:rFonts w:ascii="Arial" w:hAnsi="Arial" w:cs="Arial"/>
          <w:color w:val="000000"/>
          <w:sz w:val="22"/>
          <w:szCs w:val="22"/>
        </w:rPr>
        <w:t xml:space="preserve">,  wewnętrznej </w:t>
      </w:r>
      <w:r w:rsidR="004C7AEF" w:rsidRPr="00752E40">
        <w:rPr>
          <w:rFonts w:ascii="Arial" w:hAnsi="Arial" w:cs="Arial"/>
          <w:color w:val="000000"/>
          <w:sz w:val="22"/>
          <w:szCs w:val="22"/>
        </w:rPr>
        <w:t>korespondencji</w:t>
      </w:r>
      <w:r w:rsidRPr="00752E40">
        <w:rPr>
          <w:rFonts w:ascii="Arial" w:hAnsi="Arial" w:cs="Arial"/>
          <w:color w:val="000000"/>
          <w:sz w:val="22"/>
          <w:szCs w:val="22"/>
        </w:rPr>
        <w:t xml:space="preserve"> mailowej do </w:t>
      </w:r>
      <w:r w:rsidR="004A4715" w:rsidRPr="00752E40">
        <w:rPr>
          <w:rFonts w:ascii="Arial" w:hAnsi="Arial" w:cs="Arial"/>
          <w:color w:val="000000"/>
          <w:sz w:val="22"/>
          <w:szCs w:val="22"/>
        </w:rPr>
        <w:t xml:space="preserve">studenta i </w:t>
      </w:r>
      <w:r w:rsidRPr="00752E40">
        <w:rPr>
          <w:rFonts w:ascii="Arial" w:hAnsi="Arial" w:cs="Arial"/>
          <w:color w:val="000000"/>
          <w:sz w:val="22"/>
          <w:szCs w:val="22"/>
        </w:rPr>
        <w:t>pracowników – kadry dydaktycznej uczelni oraz tablicach ogłoszeń poszczególnych wydziałów.</w:t>
      </w:r>
    </w:p>
    <w:p w14:paraId="5D6ECCB2" w14:textId="77777777" w:rsidR="008D7BB3" w:rsidRPr="00752E40" w:rsidRDefault="008D7BB3" w:rsidP="00795CFF">
      <w:pPr>
        <w:pStyle w:val="Akapitzlist"/>
        <w:numPr>
          <w:ilvl w:val="0"/>
          <w:numId w:val="5"/>
        </w:numPr>
        <w:spacing w:after="40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52E40">
        <w:rPr>
          <w:rFonts w:ascii="Arial" w:hAnsi="Arial" w:cs="Arial"/>
          <w:sz w:val="22"/>
          <w:szCs w:val="22"/>
        </w:rPr>
        <w:t xml:space="preserve">Procedura rekrutacji na </w:t>
      </w:r>
      <w:r w:rsidR="00524861" w:rsidRPr="00752E40">
        <w:rPr>
          <w:rFonts w:ascii="Arial" w:hAnsi="Arial" w:cs="Arial"/>
          <w:sz w:val="22"/>
          <w:szCs w:val="22"/>
        </w:rPr>
        <w:t>wyjazd w Programie Edukacja – Komponent II</w:t>
      </w:r>
      <w:r w:rsidR="00800949" w:rsidRPr="00752E40">
        <w:rPr>
          <w:rFonts w:ascii="Arial" w:hAnsi="Arial" w:cs="Arial"/>
          <w:sz w:val="22"/>
          <w:szCs w:val="22"/>
        </w:rPr>
        <w:t xml:space="preserve"> obejmować będzie</w:t>
      </w:r>
    </w:p>
    <w:p w14:paraId="7EAFBEE6" w14:textId="77777777" w:rsidR="008D7BB3" w:rsidRPr="00752E40" w:rsidRDefault="00800949" w:rsidP="00800949">
      <w:pPr>
        <w:spacing w:after="0"/>
        <w:ind w:left="284"/>
        <w:jc w:val="both"/>
        <w:rPr>
          <w:rFonts w:ascii="Arial" w:eastAsia="Calibri" w:hAnsi="Arial" w:cs="Arial"/>
        </w:rPr>
      </w:pPr>
      <w:r w:rsidRPr="00752E40">
        <w:rPr>
          <w:rFonts w:ascii="Arial" w:hAnsi="Arial" w:cs="Arial"/>
        </w:rPr>
        <w:t>z</w:t>
      </w:r>
      <w:r w:rsidR="008D7BB3" w:rsidRPr="00752E40">
        <w:rPr>
          <w:rFonts w:ascii="Arial" w:hAnsi="Arial" w:cs="Arial"/>
        </w:rPr>
        <w:t>łożenie przez kandydata ubiegającego się o wsparcie dokumentów rekrutacyjnych:</w:t>
      </w:r>
    </w:p>
    <w:p w14:paraId="373B6F86" w14:textId="77777777" w:rsidR="00E917FA" w:rsidRPr="00752E40" w:rsidRDefault="000F3312" w:rsidP="00967E67">
      <w:pPr>
        <w:pStyle w:val="Akapitzlist"/>
        <w:numPr>
          <w:ilvl w:val="0"/>
          <w:numId w:val="12"/>
        </w:numPr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52E40">
        <w:rPr>
          <w:rFonts w:ascii="Arial" w:eastAsia="Calibri" w:hAnsi="Arial" w:cs="Arial"/>
          <w:sz w:val="22"/>
          <w:szCs w:val="22"/>
          <w:lang w:eastAsia="en-US"/>
        </w:rPr>
        <w:t>M</w:t>
      </w:r>
      <w:r w:rsidR="0053526B" w:rsidRPr="00752E40">
        <w:rPr>
          <w:rFonts w:ascii="Arial" w:eastAsia="Calibri" w:hAnsi="Arial" w:cs="Arial"/>
          <w:sz w:val="22"/>
          <w:szCs w:val="22"/>
          <w:lang w:eastAsia="en-US"/>
        </w:rPr>
        <w:t>obilność studentów,</w:t>
      </w:r>
    </w:p>
    <w:p w14:paraId="7E3225CB" w14:textId="77777777" w:rsidR="004938AE" w:rsidRPr="00752E40" w:rsidRDefault="004938AE" w:rsidP="00967E67">
      <w:pPr>
        <w:pStyle w:val="Akapitzlist"/>
        <w:spacing w:after="40"/>
        <w:ind w:left="567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52E40"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="008D7BB3" w:rsidRPr="00752E40">
        <w:rPr>
          <w:rFonts w:ascii="Arial" w:eastAsia="Calibri" w:hAnsi="Arial" w:cs="Arial"/>
          <w:sz w:val="22"/>
          <w:szCs w:val="22"/>
          <w:lang w:eastAsia="en-US"/>
        </w:rPr>
        <w:t xml:space="preserve">złożenia formularza zgłoszeniowego  – </w:t>
      </w:r>
      <w:r w:rsidR="006156C0" w:rsidRPr="00752E40">
        <w:rPr>
          <w:rFonts w:ascii="Arial" w:eastAsia="Calibri" w:hAnsi="Arial" w:cs="Arial"/>
          <w:sz w:val="22"/>
          <w:szCs w:val="22"/>
          <w:lang w:eastAsia="en-US"/>
        </w:rPr>
        <w:t xml:space="preserve">Formularz Danych Uczestnika </w:t>
      </w:r>
      <w:r w:rsidR="00AD53D1" w:rsidRPr="00752E40">
        <w:rPr>
          <w:rFonts w:ascii="Arial" w:eastAsia="Calibri" w:hAnsi="Arial" w:cs="Arial"/>
          <w:sz w:val="22"/>
          <w:szCs w:val="22"/>
          <w:lang w:eastAsia="en-US"/>
        </w:rPr>
        <w:t>Mobilności</w:t>
      </w:r>
    </w:p>
    <w:p w14:paraId="64E0CCD6" w14:textId="77777777" w:rsidR="008D7BB3" w:rsidRPr="00752E40" w:rsidRDefault="004938AE" w:rsidP="00967E67">
      <w:pPr>
        <w:pStyle w:val="Akapitzlist"/>
        <w:spacing w:after="40"/>
        <w:ind w:left="567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52E40">
        <w:rPr>
          <w:rFonts w:ascii="Arial" w:eastAsia="Calibri" w:hAnsi="Arial" w:cs="Arial"/>
          <w:sz w:val="22"/>
          <w:szCs w:val="22"/>
          <w:lang w:eastAsia="en-US"/>
        </w:rPr>
        <w:t xml:space="preserve">   </w:t>
      </w:r>
      <w:r w:rsidR="008D7BB3" w:rsidRPr="00752E40">
        <w:rPr>
          <w:rFonts w:ascii="Arial" w:eastAsia="Calibri" w:hAnsi="Arial" w:cs="Arial"/>
          <w:sz w:val="22"/>
          <w:szCs w:val="22"/>
          <w:lang w:eastAsia="en-US"/>
        </w:rPr>
        <w:t>(</w:t>
      </w:r>
      <w:r w:rsidR="008D7BB3" w:rsidRPr="00752E40">
        <w:rPr>
          <w:rFonts w:ascii="Arial" w:eastAsia="Calibri" w:hAnsi="Arial" w:cs="Arial"/>
          <w:i/>
          <w:sz w:val="22"/>
          <w:szCs w:val="22"/>
          <w:lang w:eastAsia="en-US"/>
        </w:rPr>
        <w:t>Załącznik nr 2</w:t>
      </w:r>
      <w:r w:rsidR="0065078F" w:rsidRPr="00752E40">
        <w:rPr>
          <w:rFonts w:ascii="Arial" w:eastAsia="Calibri" w:hAnsi="Arial" w:cs="Arial"/>
          <w:i/>
          <w:sz w:val="22"/>
          <w:szCs w:val="22"/>
          <w:lang w:eastAsia="en-US"/>
        </w:rPr>
        <w:t xml:space="preserve"> a) i b)</w:t>
      </w:r>
      <w:r w:rsidR="008D7BB3" w:rsidRPr="00752E40">
        <w:rPr>
          <w:rFonts w:ascii="Arial" w:eastAsia="Calibri" w:hAnsi="Arial" w:cs="Arial"/>
          <w:i/>
          <w:sz w:val="22"/>
          <w:szCs w:val="22"/>
          <w:lang w:eastAsia="en-US"/>
        </w:rPr>
        <w:t xml:space="preserve"> do Regulaminu</w:t>
      </w:r>
      <w:r w:rsidR="008D7BB3" w:rsidRPr="00752E40">
        <w:rPr>
          <w:rFonts w:ascii="Arial" w:eastAsia="Calibri" w:hAnsi="Arial" w:cs="Arial"/>
          <w:sz w:val="22"/>
          <w:szCs w:val="22"/>
          <w:lang w:eastAsia="en-US"/>
        </w:rPr>
        <w:t>),</w:t>
      </w:r>
    </w:p>
    <w:p w14:paraId="1F1F23C2" w14:textId="77777777" w:rsidR="00186C03" w:rsidRPr="00752E40" w:rsidRDefault="004938AE" w:rsidP="00967E67">
      <w:pPr>
        <w:pStyle w:val="Akapitzlist"/>
        <w:spacing w:after="40"/>
        <w:ind w:left="567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52E40"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="00186C03" w:rsidRPr="00752E40">
        <w:rPr>
          <w:rFonts w:ascii="Arial" w:eastAsia="Calibri" w:hAnsi="Arial" w:cs="Arial"/>
          <w:sz w:val="22"/>
          <w:szCs w:val="22"/>
          <w:lang w:eastAsia="en-US"/>
        </w:rPr>
        <w:t xml:space="preserve">kopię dokumentów potwierdzających dotychczasowe efekty nauki </w:t>
      </w:r>
    </w:p>
    <w:p w14:paraId="08AB802E" w14:textId="77777777" w:rsidR="004938AE" w:rsidRPr="00752E40" w:rsidRDefault="004938AE" w:rsidP="00967E67">
      <w:pPr>
        <w:pStyle w:val="Akapitzlist"/>
        <w:spacing w:after="40"/>
        <w:ind w:left="567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52E40"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="00186C03" w:rsidRPr="00752E40">
        <w:rPr>
          <w:rFonts w:ascii="Arial" w:eastAsia="Calibri" w:hAnsi="Arial" w:cs="Arial"/>
          <w:sz w:val="22"/>
          <w:szCs w:val="22"/>
          <w:lang w:eastAsia="en-US"/>
        </w:rPr>
        <w:t xml:space="preserve">certyfikat potwierdzający znajomość języka angielskiego na poziomie min. B2 </w:t>
      </w:r>
    </w:p>
    <w:p w14:paraId="366108C1" w14:textId="77777777" w:rsidR="00186C03" w:rsidRPr="00752E40" w:rsidRDefault="004938AE" w:rsidP="00967E67">
      <w:pPr>
        <w:pStyle w:val="Akapitzlist"/>
        <w:spacing w:after="40"/>
        <w:ind w:left="567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52E40">
        <w:rPr>
          <w:rFonts w:ascii="Arial" w:eastAsia="Calibri" w:hAnsi="Arial" w:cs="Arial"/>
          <w:sz w:val="22"/>
          <w:szCs w:val="22"/>
          <w:lang w:eastAsia="en-US"/>
        </w:rPr>
        <w:t xml:space="preserve">   (</w:t>
      </w:r>
      <w:r w:rsidR="00186C03" w:rsidRPr="00752E40">
        <w:rPr>
          <w:rFonts w:ascii="Arial" w:eastAsia="Calibri" w:hAnsi="Arial" w:cs="Arial"/>
          <w:sz w:val="22"/>
          <w:szCs w:val="22"/>
          <w:lang w:eastAsia="en-US"/>
        </w:rPr>
        <w:t xml:space="preserve">według </w:t>
      </w:r>
      <w:r w:rsidRPr="00752E4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86C03" w:rsidRPr="00752E40">
        <w:rPr>
          <w:rFonts w:ascii="Arial" w:eastAsia="Calibri" w:hAnsi="Arial" w:cs="Arial"/>
          <w:sz w:val="22"/>
          <w:szCs w:val="22"/>
          <w:lang w:eastAsia="en-US"/>
        </w:rPr>
        <w:t>Europejskiego Systemu Opisu Kształcenia Językowego).</w:t>
      </w:r>
    </w:p>
    <w:p w14:paraId="439995C0" w14:textId="73D82B31" w:rsidR="008D7BB3" w:rsidRPr="00752E40" w:rsidRDefault="00967E67" w:rsidP="00D463F5">
      <w:pPr>
        <w:pStyle w:val="Akapitzlist"/>
        <w:spacing w:after="40"/>
        <w:ind w:left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52E40"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="008D7BB3" w:rsidRPr="00752E40">
        <w:rPr>
          <w:rFonts w:ascii="Arial" w:eastAsia="Calibri" w:hAnsi="Arial" w:cs="Arial"/>
          <w:sz w:val="22"/>
          <w:szCs w:val="22"/>
          <w:lang w:eastAsia="en-US"/>
        </w:rPr>
        <w:t xml:space="preserve">list </w:t>
      </w:r>
      <w:r w:rsidR="00186C03" w:rsidRPr="00752E40">
        <w:rPr>
          <w:rFonts w:ascii="Arial" w:eastAsia="Calibri" w:hAnsi="Arial" w:cs="Arial"/>
          <w:sz w:val="22"/>
          <w:szCs w:val="22"/>
          <w:lang w:eastAsia="en-US"/>
        </w:rPr>
        <w:t>motywacyjny</w:t>
      </w:r>
      <w:r w:rsidR="00800949" w:rsidRPr="00752E40">
        <w:rPr>
          <w:rFonts w:ascii="Arial" w:eastAsia="Calibri" w:hAnsi="Arial" w:cs="Arial"/>
          <w:sz w:val="22"/>
          <w:szCs w:val="22"/>
          <w:lang w:eastAsia="en-US"/>
        </w:rPr>
        <w:t xml:space="preserve"> wraz </w:t>
      </w:r>
      <w:r w:rsidR="00F73FC6" w:rsidRPr="00752E40">
        <w:rPr>
          <w:rFonts w:ascii="Arial" w:eastAsia="Calibri" w:hAnsi="Arial" w:cs="Arial"/>
          <w:sz w:val="22"/>
          <w:szCs w:val="22"/>
          <w:lang w:eastAsia="en-US"/>
        </w:rPr>
        <w:t xml:space="preserve">z kopią decyzji </w:t>
      </w:r>
      <w:r w:rsidR="004E5B30" w:rsidRPr="00752E40">
        <w:rPr>
          <w:rFonts w:ascii="Arial" w:eastAsia="Calibri" w:hAnsi="Arial" w:cs="Arial"/>
          <w:sz w:val="22"/>
          <w:szCs w:val="22"/>
          <w:lang w:eastAsia="en-US"/>
        </w:rPr>
        <w:t>Uczelni Beneficjenta</w:t>
      </w:r>
      <w:r w:rsidR="00F73FC6" w:rsidRPr="00752E40">
        <w:rPr>
          <w:rFonts w:ascii="Arial" w:eastAsia="Calibri" w:hAnsi="Arial" w:cs="Arial"/>
          <w:sz w:val="22"/>
          <w:szCs w:val="22"/>
          <w:lang w:eastAsia="en-US"/>
        </w:rPr>
        <w:t xml:space="preserve"> o</w:t>
      </w:r>
      <w:r w:rsidR="00800949" w:rsidRPr="00752E4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F73FC6" w:rsidRPr="00752E40">
        <w:rPr>
          <w:rFonts w:ascii="Arial" w:eastAsia="Calibri" w:hAnsi="Arial" w:cs="Arial"/>
          <w:sz w:val="22"/>
          <w:szCs w:val="22"/>
          <w:lang w:eastAsia="en-US"/>
        </w:rPr>
        <w:t>otrzymaniu</w:t>
      </w:r>
      <w:r w:rsidRPr="00752E40">
        <w:rPr>
          <w:rFonts w:ascii="Arial" w:eastAsia="Calibri" w:hAnsi="Arial" w:cs="Arial"/>
          <w:sz w:val="22"/>
          <w:szCs w:val="22"/>
          <w:lang w:eastAsia="en-US"/>
        </w:rPr>
        <w:t xml:space="preserve"> stypendium </w:t>
      </w:r>
      <w:r w:rsidR="00F73FC6" w:rsidRPr="00752E40">
        <w:rPr>
          <w:rFonts w:ascii="Arial" w:eastAsia="Calibri" w:hAnsi="Arial" w:cs="Arial"/>
          <w:sz w:val="22"/>
          <w:szCs w:val="22"/>
          <w:lang w:eastAsia="en-US"/>
        </w:rPr>
        <w:t xml:space="preserve">socjalnego </w:t>
      </w:r>
      <w:r w:rsidR="00800949" w:rsidRPr="00752E40">
        <w:rPr>
          <w:rFonts w:ascii="Arial" w:eastAsia="Calibri" w:hAnsi="Arial" w:cs="Arial"/>
          <w:sz w:val="22"/>
          <w:szCs w:val="22"/>
          <w:lang w:eastAsia="en-US"/>
        </w:rPr>
        <w:t xml:space="preserve">przewidzianego dla studentów znajdujących się w trudnej sytuacji materialnej ( jeśli </w:t>
      </w:r>
      <w:r w:rsidR="0099349B" w:rsidRPr="00752E40">
        <w:rPr>
          <w:rFonts w:ascii="Arial" w:eastAsia="Calibri" w:hAnsi="Arial" w:cs="Arial"/>
          <w:sz w:val="22"/>
          <w:szCs w:val="22"/>
          <w:lang w:eastAsia="en-US"/>
        </w:rPr>
        <w:t>dotyczy</w:t>
      </w:r>
      <w:r w:rsidR="00800949" w:rsidRPr="00752E40">
        <w:rPr>
          <w:rFonts w:ascii="Arial" w:eastAsia="Calibri" w:hAnsi="Arial" w:cs="Arial"/>
          <w:sz w:val="22"/>
          <w:szCs w:val="22"/>
          <w:lang w:eastAsia="en-US"/>
        </w:rPr>
        <w:t>)</w:t>
      </w:r>
    </w:p>
    <w:p w14:paraId="7612C515" w14:textId="77777777" w:rsidR="000F3312" w:rsidRPr="00752E40" w:rsidRDefault="000F3312" w:rsidP="00967E67">
      <w:pPr>
        <w:pStyle w:val="Akapitzlist"/>
        <w:numPr>
          <w:ilvl w:val="0"/>
          <w:numId w:val="12"/>
        </w:numPr>
        <w:spacing w:after="40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52E40">
        <w:rPr>
          <w:rFonts w:ascii="Arial" w:eastAsia="Calibri" w:hAnsi="Arial" w:cs="Arial"/>
          <w:sz w:val="22"/>
          <w:szCs w:val="22"/>
          <w:lang w:eastAsia="en-US"/>
        </w:rPr>
        <w:t>Mobilność pracowników uczelni:</w:t>
      </w:r>
    </w:p>
    <w:p w14:paraId="491FAAC4" w14:textId="77777777" w:rsidR="000F3312" w:rsidRPr="00752E40" w:rsidRDefault="004938AE" w:rsidP="00967E67">
      <w:pPr>
        <w:pStyle w:val="Akapitzlist"/>
        <w:numPr>
          <w:ilvl w:val="0"/>
          <w:numId w:val="17"/>
        </w:numPr>
        <w:spacing w:after="40"/>
        <w:ind w:left="0" w:firstLine="0"/>
        <w:rPr>
          <w:rFonts w:ascii="Arial" w:eastAsia="Calibri" w:hAnsi="Arial" w:cs="Arial"/>
          <w:sz w:val="22"/>
          <w:szCs w:val="22"/>
          <w:lang w:eastAsia="en-US"/>
        </w:rPr>
      </w:pPr>
      <w:r w:rsidRPr="00752E40">
        <w:rPr>
          <w:rFonts w:ascii="Arial" w:eastAsia="Calibri" w:hAnsi="Arial" w:cs="Arial"/>
          <w:sz w:val="22"/>
          <w:szCs w:val="22"/>
          <w:lang w:eastAsia="en-US"/>
        </w:rPr>
        <w:t>Nauczycieli Akademickich</w:t>
      </w:r>
    </w:p>
    <w:p w14:paraId="5EE71005" w14:textId="77777777" w:rsidR="004938AE" w:rsidRPr="00752E40" w:rsidRDefault="004938AE" w:rsidP="000F3312">
      <w:pPr>
        <w:pStyle w:val="Akapitzlist"/>
        <w:spacing w:after="40"/>
        <w:ind w:left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52E40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-  </w:t>
      </w:r>
      <w:r w:rsidR="000F3312" w:rsidRPr="00752E40">
        <w:rPr>
          <w:rFonts w:ascii="Arial" w:eastAsia="Calibri" w:hAnsi="Arial" w:cs="Arial"/>
          <w:sz w:val="22"/>
          <w:szCs w:val="22"/>
          <w:lang w:eastAsia="en-US"/>
        </w:rPr>
        <w:t xml:space="preserve">złożenia formularza zgłoszeniowego – Formularz Danych Uczestnika </w:t>
      </w:r>
      <w:r w:rsidR="00AD53D1" w:rsidRPr="00752E40">
        <w:rPr>
          <w:rFonts w:ascii="Arial" w:eastAsia="Calibri" w:hAnsi="Arial" w:cs="Arial"/>
          <w:sz w:val="22"/>
          <w:szCs w:val="22"/>
          <w:lang w:eastAsia="en-US"/>
        </w:rPr>
        <w:t>Mobilności</w:t>
      </w:r>
    </w:p>
    <w:p w14:paraId="615E8274" w14:textId="77777777" w:rsidR="000F3312" w:rsidRPr="00752E40" w:rsidRDefault="004938AE" w:rsidP="000F3312">
      <w:pPr>
        <w:pStyle w:val="Akapitzlist"/>
        <w:spacing w:after="40"/>
        <w:ind w:left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52E40">
        <w:rPr>
          <w:rFonts w:ascii="Arial" w:eastAsia="Calibri" w:hAnsi="Arial" w:cs="Arial"/>
          <w:sz w:val="22"/>
          <w:szCs w:val="22"/>
          <w:lang w:eastAsia="en-US"/>
        </w:rPr>
        <w:t xml:space="preserve">   </w:t>
      </w:r>
      <w:r w:rsidR="000F3312" w:rsidRPr="00752E40">
        <w:rPr>
          <w:rFonts w:ascii="Arial" w:eastAsia="Calibri" w:hAnsi="Arial" w:cs="Arial"/>
          <w:sz w:val="22"/>
          <w:szCs w:val="22"/>
          <w:lang w:eastAsia="en-US"/>
        </w:rPr>
        <w:t>(</w:t>
      </w:r>
      <w:r w:rsidR="000F3312" w:rsidRPr="00752E40">
        <w:rPr>
          <w:rFonts w:ascii="Arial" w:eastAsia="Calibri" w:hAnsi="Arial" w:cs="Arial"/>
          <w:i/>
          <w:sz w:val="22"/>
          <w:szCs w:val="22"/>
          <w:lang w:eastAsia="en-US"/>
        </w:rPr>
        <w:t>Załącznik nr 2</w:t>
      </w:r>
      <w:r w:rsidR="0065078F" w:rsidRPr="00752E40">
        <w:rPr>
          <w:rFonts w:ascii="Arial" w:eastAsia="Calibri" w:hAnsi="Arial" w:cs="Arial"/>
          <w:i/>
          <w:sz w:val="22"/>
          <w:szCs w:val="22"/>
          <w:lang w:eastAsia="en-US"/>
        </w:rPr>
        <w:t xml:space="preserve"> a) i b)</w:t>
      </w:r>
      <w:r w:rsidR="000F3312" w:rsidRPr="00752E40">
        <w:rPr>
          <w:rFonts w:ascii="Arial" w:eastAsia="Calibri" w:hAnsi="Arial" w:cs="Arial"/>
          <w:i/>
          <w:sz w:val="22"/>
          <w:szCs w:val="22"/>
          <w:lang w:eastAsia="en-US"/>
        </w:rPr>
        <w:t xml:space="preserve"> do Regulaminu</w:t>
      </w:r>
      <w:r w:rsidR="000F3312" w:rsidRPr="00752E40">
        <w:rPr>
          <w:rFonts w:ascii="Arial" w:eastAsia="Calibri" w:hAnsi="Arial" w:cs="Arial"/>
          <w:sz w:val="22"/>
          <w:szCs w:val="22"/>
          <w:lang w:eastAsia="en-US"/>
        </w:rPr>
        <w:t>),</w:t>
      </w:r>
    </w:p>
    <w:p w14:paraId="01BF98E6" w14:textId="77777777" w:rsidR="000F3312" w:rsidRPr="00752E40" w:rsidRDefault="004938AE" w:rsidP="004938AE">
      <w:pPr>
        <w:pStyle w:val="Akapitzlist"/>
        <w:spacing w:after="40"/>
        <w:ind w:left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52E40"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="000F3312" w:rsidRPr="00752E40">
        <w:rPr>
          <w:rFonts w:ascii="Arial" w:eastAsia="Calibri" w:hAnsi="Arial" w:cs="Arial"/>
          <w:sz w:val="22"/>
          <w:szCs w:val="22"/>
          <w:lang w:eastAsia="en-US"/>
        </w:rPr>
        <w:t>pisemna zgoda bezpośredniego przełożonego na udział w mobilności</w:t>
      </w:r>
    </w:p>
    <w:p w14:paraId="2E597397" w14:textId="77777777" w:rsidR="00F75FD6" w:rsidRPr="00752E40" w:rsidRDefault="0099349B" w:rsidP="007D4DAF">
      <w:pPr>
        <w:pStyle w:val="Akapitzlist"/>
        <w:spacing w:after="40"/>
        <w:ind w:left="426" w:hanging="14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52E40"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="00F75FD6" w:rsidRPr="00752E40">
        <w:rPr>
          <w:rFonts w:ascii="Arial" w:eastAsia="Calibri" w:hAnsi="Arial" w:cs="Arial"/>
          <w:sz w:val="22"/>
          <w:szCs w:val="22"/>
          <w:lang w:eastAsia="en-US"/>
        </w:rPr>
        <w:t>osiągnięcia dydaktyczne w tym również kompetencje nauczania międzynarodowych studentów</w:t>
      </w:r>
    </w:p>
    <w:p w14:paraId="38B43F00" w14:textId="77777777" w:rsidR="007D4DAF" w:rsidRPr="00752E40" w:rsidRDefault="007D4DAF" w:rsidP="007D4DAF">
      <w:pPr>
        <w:pStyle w:val="Akapitzlist"/>
        <w:spacing w:after="40"/>
        <w:ind w:left="426" w:hanging="14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52E40">
        <w:rPr>
          <w:rFonts w:ascii="Arial" w:eastAsia="Calibri" w:hAnsi="Arial" w:cs="Arial"/>
          <w:sz w:val="22"/>
          <w:szCs w:val="22"/>
          <w:lang w:eastAsia="en-US"/>
        </w:rPr>
        <w:t>- program zajęć dydaktycznych,</w:t>
      </w:r>
    </w:p>
    <w:p w14:paraId="75E1B6FE" w14:textId="77777777" w:rsidR="00F75FD6" w:rsidRPr="00752E40" w:rsidRDefault="00F75FD6" w:rsidP="00F75FD6">
      <w:pPr>
        <w:pStyle w:val="Akapitzlist"/>
        <w:spacing w:after="40"/>
        <w:ind w:left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52E40">
        <w:rPr>
          <w:rFonts w:ascii="Arial" w:eastAsia="Calibri" w:hAnsi="Arial" w:cs="Arial"/>
          <w:sz w:val="22"/>
          <w:szCs w:val="22"/>
          <w:lang w:eastAsia="en-US"/>
        </w:rPr>
        <w:t>- potwierdzona znajomość języka angielskiego.</w:t>
      </w:r>
    </w:p>
    <w:p w14:paraId="6F361FDD" w14:textId="77777777" w:rsidR="004938AE" w:rsidRPr="00752E40" w:rsidRDefault="004938AE" w:rsidP="00967E67">
      <w:pPr>
        <w:pStyle w:val="Akapitzlist"/>
        <w:numPr>
          <w:ilvl w:val="0"/>
          <w:numId w:val="17"/>
        </w:numPr>
        <w:spacing w:after="40"/>
        <w:ind w:left="567" w:hanging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52E40">
        <w:rPr>
          <w:rFonts w:ascii="Arial" w:eastAsia="Calibri" w:hAnsi="Arial" w:cs="Arial"/>
          <w:sz w:val="22"/>
          <w:szCs w:val="22"/>
          <w:lang w:eastAsia="en-US"/>
        </w:rPr>
        <w:t>Pracowników Uczelni Beneficjenta:</w:t>
      </w:r>
    </w:p>
    <w:p w14:paraId="0A714937" w14:textId="77777777" w:rsidR="004938AE" w:rsidRPr="00752E40" w:rsidRDefault="004938AE" w:rsidP="004938AE">
      <w:pPr>
        <w:pStyle w:val="Akapitzlist"/>
        <w:spacing w:after="40"/>
        <w:ind w:left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52E40">
        <w:rPr>
          <w:rFonts w:ascii="Arial" w:eastAsia="Calibri" w:hAnsi="Arial" w:cs="Arial"/>
          <w:sz w:val="22"/>
          <w:szCs w:val="22"/>
          <w:lang w:eastAsia="en-US"/>
        </w:rPr>
        <w:t xml:space="preserve">- złożenia formularza zgłoszeniowego – Formularz Danych Uczestnika </w:t>
      </w:r>
      <w:r w:rsidR="00F75FD6" w:rsidRPr="00752E40">
        <w:rPr>
          <w:rFonts w:ascii="Arial" w:eastAsia="Calibri" w:hAnsi="Arial" w:cs="Arial"/>
          <w:sz w:val="22"/>
          <w:szCs w:val="22"/>
          <w:lang w:eastAsia="en-US"/>
        </w:rPr>
        <w:t>Mobilności</w:t>
      </w:r>
      <w:r w:rsidRPr="00752E4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3712740F" w14:textId="77777777" w:rsidR="004938AE" w:rsidRPr="00752E40" w:rsidRDefault="004938AE" w:rsidP="004938AE">
      <w:pPr>
        <w:pStyle w:val="Akapitzlist"/>
        <w:spacing w:after="40"/>
        <w:ind w:left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52E40">
        <w:rPr>
          <w:rFonts w:ascii="Arial" w:eastAsia="Calibri" w:hAnsi="Arial" w:cs="Arial"/>
          <w:sz w:val="22"/>
          <w:szCs w:val="22"/>
          <w:lang w:eastAsia="en-US"/>
        </w:rPr>
        <w:t xml:space="preserve">  (</w:t>
      </w:r>
      <w:r w:rsidRPr="00752E40">
        <w:rPr>
          <w:rFonts w:ascii="Arial" w:eastAsia="Calibri" w:hAnsi="Arial" w:cs="Arial"/>
          <w:i/>
          <w:sz w:val="22"/>
          <w:szCs w:val="22"/>
          <w:lang w:eastAsia="en-US"/>
        </w:rPr>
        <w:t>Załącznik nr 2</w:t>
      </w:r>
      <w:r w:rsidR="0065078F" w:rsidRPr="00752E40">
        <w:rPr>
          <w:rFonts w:ascii="Arial" w:eastAsia="Calibri" w:hAnsi="Arial" w:cs="Arial"/>
          <w:i/>
          <w:sz w:val="22"/>
          <w:szCs w:val="22"/>
          <w:lang w:eastAsia="en-US"/>
        </w:rPr>
        <w:t xml:space="preserve"> a) i b)</w:t>
      </w:r>
      <w:r w:rsidRPr="00752E40">
        <w:rPr>
          <w:rFonts w:ascii="Arial" w:eastAsia="Calibri" w:hAnsi="Arial" w:cs="Arial"/>
          <w:i/>
          <w:sz w:val="22"/>
          <w:szCs w:val="22"/>
          <w:lang w:eastAsia="en-US"/>
        </w:rPr>
        <w:t xml:space="preserve"> do Regulaminu</w:t>
      </w:r>
      <w:r w:rsidRPr="00752E40">
        <w:rPr>
          <w:rFonts w:ascii="Arial" w:eastAsia="Calibri" w:hAnsi="Arial" w:cs="Arial"/>
          <w:sz w:val="22"/>
          <w:szCs w:val="22"/>
          <w:lang w:eastAsia="en-US"/>
        </w:rPr>
        <w:t>),</w:t>
      </w:r>
    </w:p>
    <w:p w14:paraId="59FB3C50" w14:textId="77777777" w:rsidR="004938AE" w:rsidRPr="00752E40" w:rsidRDefault="004938AE" w:rsidP="004938AE">
      <w:pPr>
        <w:pStyle w:val="Akapitzlist"/>
        <w:spacing w:after="40"/>
        <w:ind w:left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52E40">
        <w:rPr>
          <w:rFonts w:ascii="Arial" w:eastAsia="Calibri" w:hAnsi="Arial" w:cs="Arial"/>
          <w:sz w:val="22"/>
          <w:szCs w:val="22"/>
          <w:lang w:eastAsia="en-US"/>
        </w:rPr>
        <w:t>- pisemna zgoda bezpośredniego przełożonego na udział w mobilności</w:t>
      </w:r>
    </w:p>
    <w:p w14:paraId="1645B33D" w14:textId="77777777" w:rsidR="00F75FD6" w:rsidRPr="00752E40" w:rsidRDefault="004938AE" w:rsidP="00B9454B">
      <w:pPr>
        <w:pStyle w:val="Akapitzlist"/>
        <w:spacing w:after="40"/>
        <w:ind w:left="426" w:hanging="14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52E40"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="00F75FD6" w:rsidRPr="00752E40">
        <w:rPr>
          <w:rFonts w:ascii="Arial" w:eastAsia="Calibri" w:hAnsi="Arial" w:cs="Arial"/>
          <w:sz w:val="22"/>
          <w:szCs w:val="22"/>
          <w:lang w:eastAsia="en-US"/>
        </w:rPr>
        <w:t>oczekiwanym wpływem szkolenia/pobytu za granicą na rozwój zawodowy.</w:t>
      </w:r>
    </w:p>
    <w:p w14:paraId="0AF9ED66" w14:textId="77777777" w:rsidR="00F75FD6" w:rsidRPr="00752E40" w:rsidRDefault="00F75FD6" w:rsidP="00F75FD6">
      <w:pPr>
        <w:pStyle w:val="Akapitzlist"/>
        <w:spacing w:after="40"/>
        <w:ind w:left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52E40">
        <w:rPr>
          <w:rFonts w:ascii="Arial" w:eastAsia="Calibri" w:hAnsi="Arial" w:cs="Arial"/>
          <w:sz w:val="22"/>
          <w:szCs w:val="22"/>
          <w:lang w:eastAsia="en-US"/>
        </w:rPr>
        <w:t xml:space="preserve">- potwierdzona znajomość języka angielskiego. </w:t>
      </w:r>
    </w:p>
    <w:p w14:paraId="31152B69" w14:textId="77777777" w:rsidR="0099349B" w:rsidRPr="00752E40" w:rsidRDefault="0099349B" w:rsidP="004C7AEF">
      <w:pPr>
        <w:pStyle w:val="Akapitzlist"/>
        <w:numPr>
          <w:ilvl w:val="0"/>
          <w:numId w:val="7"/>
        </w:numPr>
        <w:tabs>
          <w:tab w:val="num" w:pos="-273"/>
        </w:tabs>
        <w:spacing w:after="4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52E40">
        <w:rPr>
          <w:rFonts w:ascii="Arial" w:eastAsia="Calibri" w:hAnsi="Arial" w:cs="Arial"/>
          <w:sz w:val="22"/>
          <w:szCs w:val="22"/>
          <w:lang w:eastAsia="en-US"/>
        </w:rPr>
        <w:t xml:space="preserve">Kandydaci z jednej z wymienionych grup w §2 punkt 1 a) i b) zainteresowani </w:t>
      </w:r>
      <w:r w:rsidRPr="00752E40">
        <w:rPr>
          <w:rFonts w:ascii="Arial" w:hAnsi="Arial" w:cs="Arial"/>
          <w:sz w:val="22"/>
          <w:szCs w:val="22"/>
        </w:rPr>
        <w:t xml:space="preserve">udziałem w mobilności w ramach Programu Edukacja – Komponent II Mobilność w Szkolnictwie Wyższym, zobowiązani są do złożenia kompletu dokumentów rekrutacyjnych, które będą oceniane następująco, </w:t>
      </w:r>
      <w:r w:rsidRPr="00752E40">
        <w:rPr>
          <w:rFonts w:ascii="Arial" w:eastAsia="Calibri" w:hAnsi="Arial" w:cs="Arial"/>
          <w:sz w:val="22"/>
          <w:szCs w:val="22"/>
          <w:lang w:eastAsia="en-US"/>
        </w:rPr>
        <w:t>0 – oznacza brak złożonego dokumentu,  1- oznacza złożony dokument, list motywacyjny 0 brak, 1-5 w zależności od wymienionych  i potwierdz</w:t>
      </w:r>
      <w:r w:rsidR="00B9454B" w:rsidRPr="00752E40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752E40">
        <w:rPr>
          <w:rFonts w:ascii="Arial" w:eastAsia="Calibri" w:hAnsi="Arial" w:cs="Arial"/>
          <w:sz w:val="22"/>
          <w:szCs w:val="22"/>
          <w:lang w:eastAsia="en-US"/>
        </w:rPr>
        <w:t>nych</w:t>
      </w:r>
      <w:r w:rsidR="00B9454B" w:rsidRPr="00752E40">
        <w:rPr>
          <w:rFonts w:ascii="Arial" w:eastAsia="Calibri" w:hAnsi="Arial" w:cs="Arial"/>
          <w:sz w:val="22"/>
          <w:szCs w:val="22"/>
          <w:lang w:eastAsia="en-US"/>
        </w:rPr>
        <w:t xml:space="preserve"> efektów nauki, doświadczeń i </w:t>
      </w:r>
      <w:r w:rsidRPr="00752E40">
        <w:rPr>
          <w:rFonts w:ascii="Arial" w:eastAsia="Calibri" w:hAnsi="Arial" w:cs="Arial"/>
          <w:sz w:val="22"/>
          <w:szCs w:val="22"/>
          <w:lang w:eastAsia="en-US"/>
        </w:rPr>
        <w:t xml:space="preserve"> kwalifikacji:</w:t>
      </w:r>
    </w:p>
    <w:p w14:paraId="142F2E51" w14:textId="77777777" w:rsidR="008D7BB3" w:rsidRPr="00752E40" w:rsidRDefault="0099349B" w:rsidP="00967E67">
      <w:pPr>
        <w:pStyle w:val="Akapitzlist"/>
        <w:numPr>
          <w:ilvl w:val="0"/>
          <w:numId w:val="18"/>
        </w:numPr>
        <w:spacing w:after="40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752E40">
        <w:rPr>
          <w:rFonts w:ascii="Arial" w:eastAsia="Calibri" w:hAnsi="Arial" w:cs="Arial"/>
          <w:sz w:val="22"/>
          <w:szCs w:val="22"/>
        </w:rPr>
        <w:t xml:space="preserve">Kandydat </w:t>
      </w:r>
      <w:r w:rsidR="008D7BB3" w:rsidRPr="00752E40">
        <w:rPr>
          <w:rFonts w:ascii="Arial" w:eastAsia="Calibri" w:hAnsi="Arial" w:cs="Arial"/>
          <w:sz w:val="22"/>
          <w:szCs w:val="22"/>
        </w:rPr>
        <w:t xml:space="preserve">ubiegający się o wsparcie w </w:t>
      </w:r>
      <w:r w:rsidR="00800949" w:rsidRPr="00752E40">
        <w:rPr>
          <w:rFonts w:ascii="Arial" w:eastAsia="Calibri" w:hAnsi="Arial" w:cs="Arial"/>
          <w:sz w:val="22"/>
          <w:szCs w:val="22"/>
        </w:rPr>
        <w:t xml:space="preserve">ramach </w:t>
      </w:r>
      <w:r w:rsidRPr="00752E40">
        <w:rPr>
          <w:rFonts w:ascii="Arial" w:eastAsia="Calibri" w:hAnsi="Arial" w:cs="Arial"/>
          <w:sz w:val="22"/>
          <w:szCs w:val="22"/>
        </w:rPr>
        <w:t>M</w:t>
      </w:r>
      <w:r w:rsidR="00800949" w:rsidRPr="00752E40">
        <w:rPr>
          <w:rFonts w:ascii="Arial" w:eastAsia="Calibri" w:hAnsi="Arial" w:cs="Arial"/>
          <w:sz w:val="22"/>
          <w:szCs w:val="22"/>
        </w:rPr>
        <w:t xml:space="preserve">obilności </w:t>
      </w:r>
      <w:r w:rsidRPr="00752E40">
        <w:rPr>
          <w:rFonts w:ascii="Arial" w:eastAsia="Calibri" w:hAnsi="Arial" w:cs="Arial"/>
          <w:sz w:val="22"/>
          <w:szCs w:val="22"/>
        </w:rPr>
        <w:t>S</w:t>
      </w:r>
      <w:r w:rsidR="00800949" w:rsidRPr="00752E40">
        <w:rPr>
          <w:rFonts w:ascii="Arial" w:eastAsia="Calibri" w:hAnsi="Arial" w:cs="Arial"/>
          <w:sz w:val="22"/>
          <w:szCs w:val="22"/>
        </w:rPr>
        <w:t>tudentów</w:t>
      </w:r>
      <w:r w:rsidR="008D7BB3" w:rsidRPr="00752E40">
        <w:rPr>
          <w:rFonts w:ascii="Arial" w:eastAsia="Calibri" w:hAnsi="Arial" w:cs="Arial"/>
          <w:sz w:val="22"/>
          <w:szCs w:val="22"/>
        </w:rPr>
        <w:t xml:space="preserve"> powinien złożyć komplet następujących dokumentów rekrutacyjnych, złożenia formularza zgłoszeniowego</w:t>
      </w:r>
      <w:r w:rsidR="008D7BB3" w:rsidRPr="00752E40">
        <w:rPr>
          <w:rFonts w:ascii="Arial" w:hAnsi="Arial" w:cs="Arial"/>
          <w:sz w:val="22"/>
          <w:szCs w:val="22"/>
        </w:rPr>
        <w:t xml:space="preserve"> (0-1pkt.)</w:t>
      </w:r>
      <w:r w:rsidR="008D7BB3" w:rsidRPr="00752E40">
        <w:rPr>
          <w:rFonts w:ascii="Arial" w:eastAsia="Calibri" w:hAnsi="Arial" w:cs="Arial"/>
          <w:sz w:val="22"/>
          <w:szCs w:val="22"/>
        </w:rPr>
        <w:t>,</w:t>
      </w:r>
    </w:p>
    <w:p w14:paraId="7110A4BA" w14:textId="77777777" w:rsidR="0099349B" w:rsidRPr="00752E40" w:rsidRDefault="0099349B" w:rsidP="00967E67">
      <w:pPr>
        <w:pStyle w:val="Akapitzlist"/>
        <w:numPr>
          <w:ilvl w:val="0"/>
          <w:numId w:val="14"/>
        </w:numPr>
        <w:spacing w:after="40"/>
        <w:ind w:hanging="218"/>
        <w:jc w:val="both"/>
        <w:rPr>
          <w:rFonts w:ascii="Arial" w:eastAsia="Calibri" w:hAnsi="Arial" w:cs="Arial"/>
          <w:sz w:val="22"/>
          <w:szCs w:val="22"/>
        </w:rPr>
      </w:pPr>
      <w:r w:rsidRPr="00752E40">
        <w:rPr>
          <w:rFonts w:ascii="Arial" w:eastAsia="Calibri" w:hAnsi="Arial" w:cs="Arial"/>
          <w:sz w:val="22"/>
          <w:szCs w:val="22"/>
        </w:rPr>
        <w:t xml:space="preserve">kopię dokumentów potwierdzających dotychczasowe efekty nauki </w:t>
      </w:r>
      <w:r w:rsidRPr="00752E40">
        <w:rPr>
          <w:rFonts w:ascii="Arial" w:hAnsi="Arial" w:cs="Arial"/>
          <w:sz w:val="22"/>
          <w:szCs w:val="22"/>
        </w:rPr>
        <w:t>(0-1pkt.)</w:t>
      </w:r>
      <w:r w:rsidRPr="00752E40">
        <w:rPr>
          <w:rFonts w:ascii="Arial" w:eastAsia="Calibri" w:hAnsi="Arial" w:cs="Arial"/>
          <w:sz w:val="22"/>
          <w:szCs w:val="22"/>
        </w:rPr>
        <w:t xml:space="preserve"> </w:t>
      </w:r>
    </w:p>
    <w:p w14:paraId="268C6277" w14:textId="77777777" w:rsidR="0099349B" w:rsidRPr="00752E40" w:rsidRDefault="0099349B" w:rsidP="00967E67">
      <w:pPr>
        <w:pStyle w:val="Akapitzlist"/>
        <w:numPr>
          <w:ilvl w:val="0"/>
          <w:numId w:val="14"/>
        </w:numPr>
        <w:spacing w:after="40"/>
        <w:ind w:left="567" w:hanging="141"/>
        <w:jc w:val="both"/>
        <w:rPr>
          <w:rFonts w:ascii="Arial" w:eastAsia="Calibri" w:hAnsi="Arial" w:cs="Arial"/>
          <w:sz w:val="22"/>
          <w:szCs w:val="22"/>
        </w:rPr>
      </w:pPr>
      <w:r w:rsidRPr="00752E40">
        <w:rPr>
          <w:rFonts w:ascii="Arial" w:eastAsia="Calibri" w:hAnsi="Arial" w:cs="Arial"/>
          <w:sz w:val="22"/>
          <w:szCs w:val="22"/>
        </w:rPr>
        <w:t xml:space="preserve"> certyfikat potwierdzający znajomość języka angielskiego na poziomie min. B2 </w:t>
      </w:r>
    </w:p>
    <w:p w14:paraId="72AA4279" w14:textId="77777777" w:rsidR="0099349B" w:rsidRPr="00752E40" w:rsidRDefault="0099349B" w:rsidP="0099349B">
      <w:pPr>
        <w:pStyle w:val="Akapitzlist"/>
        <w:spacing w:after="40"/>
        <w:ind w:left="644"/>
        <w:jc w:val="both"/>
        <w:rPr>
          <w:rFonts w:ascii="Arial" w:eastAsia="Calibri" w:hAnsi="Arial" w:cs="Arial"/>
          <w:sz w:val="22"/>
          <w:szCs w:val="22"/>
        </w:rPr>
      </w:pPr>
      <w:r w:rsidRPr="00752E40">
        <w:rPr>
          <w:rFonts w:ascii="Arial" w:eastAsia="Calibri" w:hAnsi="Arial" w:cs="Arial"/>
          <w:sz w:val="22"/>
          <w:szCs w:val="22"/>
        </w:rPr>
        <w:t xml:space="preserve">(według  Europejskiego Systemu Opisu Kształcenia Językowego). </w:t>
      </w:r>
      <w:r w:rsidRPr="00752E40">
        <w:rPr>
          <w:rFonts w:ascii="Arial" w:hAnsi="Arial" w:cs="Arial"/>
          <w:sz w:val="22"/>
          <w:szCs w:val="22"/>
        </w:rPr>
        <w:t>(0-1pkt.)</w:t>
      </w:r>
    </w:p>
    <w:p w14:paraId="08C51498" w14:textId="77777777" w:rsidR="008D7BB3" w:rsidRPr="00752E40" w:rsidRDefault="008D7BB3" w:rsidP="00967E67">
      <w:pPr>
        <w:pStyle w:val="Akapitzlist"/>
        <w:numPr>
          <w:ilvl w:val="0"/>
          <w:numId w:val="14"/>
        </w:numPr>
        <w:spacing w:after="40"/>
        <w:ind w:hanging="218"/>
        <w:jc w:val="both"/>
        <w:rPr>
          <w:rFonts w:ascii="Arial" w:hAnsi="Arial" w:cs="Arial"/>
          <w:sz w:val="22"/>
          <w:szCs w:val="22"/>
        </w:rPr>
      </w:pPr>
      <w:r w:rsidRPr="00752E40">
        <w:rPr>
          <w:rFonts w:ascii="Arial" w:eastAsia="Calibri" w:hAnsi="Arial" w:cs="Arial"/>
          <w:sz w:val="22"/>
          <w:szCs w:val="22"/>
        </w:rPr>
        <w:t>list motywacyjny</w:t>
      </w:r>
      <w:r w:rsidRPr="00752E40">
        <w:rPr>
          <w:rFonts w:ascii="Arial" w:hAnsi="Arial" w:cs="Arial"/>
          <w:sz w:val="22"/>
          <w:szCs w:val="22"/>
        </w:rPr>
        <w:t xml:space="preserve"> (0-5 pkt.),</w:t>
      </w:r>
      <w:r w:rsidR="00AD53D1" w:rsidRPr="00752E40">
        <w:rPr>
          <w:rFonts w:ascii="Arial" w:hAnsi="Arial" w:cs="Arial"/>
          <w:sz w:val="22"/>
          <w:szCs w:val="22"/>
        </w:rPr>
        <w:t xml:space="preserve"> </w:t>
      </w:r>
      <w:r w:rsidRPr="00752E40">
        <w:rPr>
          <w:rFonts w:ascii="Arial" w:hAnsi="Arial" w:cs="Arial"/>
          <w:sz w:val="22"/>
          <w:szCs w:val="22"/>
        </w:rPr>
        <w:t>orzeczenie o niepełnosprawności (jeśli dotyczy</w:t>
      </w:r>
      <w:r w:rsidR="0099349B" w:rsidRPr="00752E40">
        <w:rPr>
          <w:rFonts w:ascii="Arial" w:hAnsi="Arial" w:cs="Arial"/>
          <w:sz w:val="22"/>
          <w:szCs w:val="22"/>
        </w:rPr>
        <w:t xml:space="preserve"> </w:t>
      </w:r>
      <w:r w:rsidRPr="00752E40">
        <w:rPr>
          <w:rFonts w:ascii="Arial" w:hAnsi="Arial" w:cs="Arial"/>
          <w:sz w:val="22"/>
          <w:szCs w:val="22"/>
        </w:rPr>
        <w:t>0-1pkt.).</w:t>
      </w:r>
    </w:p>
    <w:p w14:paraId="0BB3CFC8" w14:textId="77777777" w:rsidR="0099349B" w:rsidRPr="00752E40" w:rsidRDefault="0099349B" w:rsidP="00967E67">
      <w:pPr>
        <w:pStyle w:val="Akapitzlist"/>
        <w:numPr>
          <w:ilvl w:val="0"/>
          <w:numId w:val="14"/>
        </w:numPr>
        <w:spacing w:after="40"/>
        <w:ind w:hanging="218"/>
        <w:jc w:val="both"/>
        <w:rPr>
          <w:rFonts w:ascii="Arial" w:hAnsi="Arial" w:cs="Arial"/>
          <w:sz w:val="22"/>
          <w:szCs w:val="22"/>
        </w:rPr>
      </w:pPr>
      <w:r w:rsidRPr="00752E40">
        <w:rPr>
          <w:rFonts w:ascii="Arial" w:eastAsia="Calibri" w:hAnsi="Arial" w:cs="Arial"/>
          <w:sz w:val="22"/>
          <w:szCs w:val="22"/>
        </w:rPr>
        <w:t xml:space="preserve">potwierdzenie pobierania stypendium przewidzianego dla studentów znajdujących się w trudnej sytuacji materialnej ( jeśli dotyczy </w:t>
      </w:r>
      <w:r w:rsidRPr="00752E40">
        <w:rPr>
          <w:rFonts w:ascii="Arial" w:hAnsi="Arial" w:cs="Arial"/>
          <w:sz w:val="22"/>
          <w:szCs w:val="22"/>
        </w:rPr>
        <w:t>0-1pkt.)</w:t>
      </w:r>
      <w:r w:rsidRPr="00752E40">
        <w:rPr>
          <w:rFonts w:ascii="Arial" w:eastAsia="Calibri" w:hAnsi="Arial" w:cs="Arial"/>
          <w:sz w:val="22"/>
          <w:szCs w:val="22"/>
        </w:rPr>
        <w:t>,</w:t>
      </w:r>
    </w:p>
    <w:p w14:paraId="0C36E6DA" w14:textId="77777777" w:rsidR="00B9454B" w:rsidRPr="00752E40" w:rsidRDefault="008A3262" w:rsidP="00967E67">
      <w:pPr>
        <w:pStyle w:val="Akapitzlist"/>
        <w:numPr>
          <w:ilvl w:val="0"/>
          <w:numId w:val="19"/>
        </w:numPr>
        <w:spacing w:after="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52E40">
        <w:rPr>
          <w:rFonts w:ascii="Arial" w:hAnsi="Arial" w:cs="Arial"/>
          <w:sz w:val="22"/>
          <w:szCs w:val="22"/>
        </w:rPr>
        <w:t>K</w:t>
      </w:r>
      <w:r w:rsidR="008D7BB3" w:rsidRPr="00752E40">
        <w:rPr>
          <w:rFonts w:ascii="Arial" w:hAnsi="Arial" w:cs="Arial"/>
          <w:sz w:val="22"/>
          <w:szCs w:val="22"/>
        </w:rPr>
        <w:t xml:space="preserve">andydat ubiegający się o wsparcie w postaci </w:t>
      </w:r>
      <w:r w:rsidR="0099349B" w:rsidRPr="00752E40">
        <w:rPr>
          <w:rFonts w:ascii="Arial" w:hAnsi="Arial" w:cs="Arial"/>
          <w:sz w:val="22"/>
          <w:szCs w:val="22"/>
        </w:rPr>
        <w:t xml:space="preserve">Mobilności Pracowników Uczelni </w:t>
      </w:r>
      <w:r w:rsidR="008D7BB3" w:rsidRPr="00752E40">
        <w:rPr>
          <w:rFonts w:ascii="Arial" w:hAnsi="Arial" w:cs="Arial"/>
          <w:sz w:val="22"/>
          <w:szCs w:val="22"/>
        </w:rPr>
        <w:t xml:space="preserve"> powinien złożyć komplet następują</w:t>
      </w:r>
      <w:r w:rsidR="00B9454B" w:rsidRPr="00752E40">
        <w:rPr>
          <w:rFonts w:ascii="Arial" w:hAnsi="Arial" w:cs="Arial"/>
          <w:sz w:val="22"/>
          <w:szCs w:val="22"/>
        </w:rPr>
        <w:t>cych dokumentów rekrutacyjnych:</w:t>
      </w:r>
    </w:p>
    <w:p w14:paraId="3142FFB4" w14:textId="77777777" w:rsidR="008D7BB3" w:rsidRPr="00752E40" w:rsidRDefault="008D7BB3" w:rsidP="00967E67">
      <w:pPr>
        <w:pStyle w:val="Akapitzlist"/>
        <w:numPr>
          <w:ilvl w:val="0"/>
          <w:numId w:val="15"/>
        </w:numPr>
        <w:tabs>
          <w:tab w:val="num" w:pos="-285"/>
        </w:tabs>
        <w:spacing w:after="40"/>
        <w:ind w:hanging="218"/>
        <w:jc w:val="both"/>
        <w:rPr>
          <w:rFonts w:ascii="Arial" w:hAnsi="Arial" w:cs="Arial"/>
          <w:sz w:val="22"/>
          <w:szCs w:val="22"/>
        </w:rPr>
      </w:pPr>
      <w:r w:rsidRPr="00752E40">
        <w:rPr>
          <w:rFonts w:ascii="Arial" w:hAnsi="Arial" w:cs="Arial"/>
          <w:sz w:val="22"/>
          <w:szCs w:val="22"/>
        </w:rPr>
        <w:t>potwierdzenia z działu kadr PL statusu pracownika dydaktycznego (</w:t>
      </w:r>
      <w:r w:rsidR="00B9454B" w:rsidRPr="00752E40">
        <w:rPr>
          <w:rFonts w:ascii="Arial" w:hAnsi="Arial" w:cs="Arial"/>
          <w:sz w:val="22"/>
          <w:szCs w:val="22"/>
        </w:rPr>
        <w:t xml:space="preserve">jeśli dotyczy </w:t>
      </w:r>
      <w:r w:rsidRPr="00752E40">
        <w:rPr>
          <w:rFonts w:ascii="Arial" w:hAnsi="Arial" w:cs="Arial"/>
          <w:sz w:val="22"/>
          <w:szCs w:val="22"/>
        </w:rPr>
        <w:t xml:space="preserve">0-1pkt.), </w:t>
      </w:r>
    </w:p>
    <w:p w14:paraId="7258734E" w14:textId="77777777" w:rsidR="008D7BB3" w:rsidRPr="00752E40" w:rsidRDefault="008D7BB3" w:rsidP="00967E67">
      <w:pPr>
        <w:pStyle w:val="Akapitzlist"/>
        <w:numPr>
          <w:ilvl w:val="0"/>
          <w:numId w:val="15"/>
        </w:numPr>
        <w:spacing w:after="40"/>
        <w:ind w:hanging="218"/>
        <w:jc w:val="both"/>
        <w:rPr>
          <w:rFonts w:ascii="Arial" w:hAnsi="Arial" w:cs="Arial"/>
          <w:sz w:val="22"/>
          <w:szCs w:val="22"/>
        </w:rPr>
      </w:pPr>
      <w:r w:rsidRPr="00752E40">
        <w:rPr>
          <w:rFonts w:ascii="Arial" w:hAnsi="Arial" w:cs="Arial"/>
          <w:sz w:val="22"/>
          <w:szCs w:val="22"/>
        </w:rPr>
        <w:t>złożenia formularza zgłoszeniowego (0-1pkt.),</w:t>
      </w:r>
    </w:p>
    <w:p w14:paraId="464C6C26" w14:textId="77777777" w:rsidR="008D7BB3" w:rsidRPr="00752E40" w:rsidRDefault="008D7BB3" w:rsidP="00967E67">
      <w:pPr>
        <w:pStyle w:val="Akapitzlist"/>
        <w:numPr>
          <w:ilvl w:val="0"/>
          <w:numId w:val="15"/>
        </w:numPr>
        <w:spacing w:after="40"/>
        <w:ind w:hanging="218"/>
        <w:jc w:val="both"/>
        <w:rPr>
          <w:rFonts w:ascii="Arial" w:hAnsi="Arial" w:cs="Arial"/>
          <w:sz w:val="22"/>
          <w:szCs w:val="22"/>
        </w:rPr>
      </w:pPr>
      <w:r w:rsidRPr="00752E40">
        <w:rPr>
          <w:rFonts w:ascii="Arial" w:hAnsi="Arial" w:cs="Arial"/>
          <w:sz w:val="22"/>
          <w:szCs w:val="22"/>
        </w:rPr>
        <w:t>zgoda bezpośredniego przełożonego na udział we wsparciu (0-1pkt.),</w:t>
      </w:r>
    </w:p>
    <w:p w14:paraId="7CDDCE89" w14:textId="77777777" w:rsidR="008D7BB3" w:rsidRPr="00752E40" w:rsidRDefault="008D7BB3" w:rsidP="00967E67">
      <w:pPr>
        <w:pStyle w:val="Akapitzlist"/>
        <w:numPr>
          <w:ilvl w:val="0"/>
          <w:numId w:val="15"/>
        </w:numPr>
        <w:spacing w:after="40"/>
        <w:ind w:hanging="218"/>
        <w:jc w:val="both"/>
        <w:rPr>
          <w:rFonts w:ascii="Arial" w:hAnsi="Arial" w:cs="Arial"/>
          <w:sz w:val="22"/>
          <w:szCs w:val="22"/>
        </w:rPr>
      </w:pPr>
      <w:r w:rsidRPr="00752E40">
        <w:rPr>
          <w:rFonts w:ascii="Arial" w:hAnsi="Arial" w:cs="Arial"/>
          <w:sz w:val="22"/>
          <w:szCs w:val="22"/>
        </w:rPr>
        <w:t>orzeczenie o niepełnosprawności (jeśli dotyczy</w:t>
      </w:r>
      <w:r w:rsidR="0099349B" w:rsidRPr="00752E40">
        <w:rPr>
          <w:rFonts w:ascii="Arial" w:hAnsi="Arial" w:cs="Arial"/>
          <w:sz w:val="22"/>
          <w:szCs w:val="22"/>
        </w:rPr>
        <w:t xml:space="preserve"> </w:t>
      </w:r>
      <w:r w:rsidRPr="00752E40">
        <w:rPr>
          <w:rFonts w:ascii="Arial" w:hAnsi="Arial" w:cs="Arial"/>
          <w:sz w:val="22"/>
          <w:szCs w:val="22"/>
        </w:rPr>
        <w:t>0-1pkt.).</w:t>
      </w:r>
    </w:p>
    <w:p w14:paraId="64494AB7" w14:textId="77777777" w:rsidR="00B9454B" w:rsidRPr="00752E40" w:rsidRDefault="007D4DAF" w:rsidP="00967E67">
      <w:pPr>
        <w:pStyle w:val="Akapitzlist"/>
        <w:numPr>
          <w:ilvl w:val="0"/>
          <w:numId w:val="15"/>
        </w:numPr>
        <w:spacing w:after="40"/>
        <w:ind w:hanging="218"/>
        <w:jc w:val="both"/>
        <w:rPr>
          <w:rFonts w:ascii="Arial" w:hAnsi="Arial" w:cs="Arial"/>
          <w:sz w:val="22"/>
          <w:szCs w:val="22"/>
        </w:rPr>
      </w:pPr>
      <w:r w:rsidRPr="00752E40">
        <w:rPr>
          <w:rFonts w:ascii="Arial" w:hAnsi="Arial" w:cs="Arial"/>
          <w:sz w:val="22"/>
          <w:szCs w:val="22"/>
        </w:rPr>
        <w:t>program zajęć dydaktycznych</w:t>
      </w:r>
      <w:r w:rsidR="008A3262" w:rsidRPr="00752E40">
        <w:rPr>
          <w:rFonts w:ascii="Arial" w:hAnsi="Arial" w:cs="Arial"/>
          <w:sz w:val="22"/>
          <w:szCs w:val="22"/>
        </w:rPr>
        <w:t xml:space="preserve"> lub </w:t>
      </w:r>
      <w:r w:rsidR="008A3262" w:rsidRPr="00752E40">
        <w:rPr>
          <w:rFonts w:ascii="Arial" w:eastAsia="Calibri" w:hAnsi="Arial" w:cs="Arial"/>
          <w:sz w:val="22"/>
          <w:szCs w:val="22"/>
          <w:lang w:eastAsia="en-US"/>
        </w:rPr>
        <w:t xml:space="preserve">oczekiwanym wpływem szkolenia/pobytu za granicą na rozwój zawodowy </w:t>
      </w:r>
      <w:r w:rsidR="008A3262" w:rsidRPr="00752E40">
        <w:rPr>
          <w:rFonts w:ascii="Arial" w:hAnsi="Arial" w:cs="Arial"/>
          <w:sz w:val="22"/>
          <w:szCs w:val="22"/>
        </w:rPr>
        <w:t>(0-1pkt.).</w:t>
      </w:r>
    </w:p>
    <w:p w14:paraId="6AC42C83" w14:textId="77777777" w:rsidR="008A3262" w:rsidRPr="00752E40" w:rsidRDefault="007D4DAF" w:rsidP="00967E67">
      <w:pPr>
        <w:pStyle w:val="Akapitzlist"/>
        <w:numPr>
          <w:ilvl w:val="0"/>
          <w:numId w:val="17"/>
        </w:numPr>
        <w:spacing w:after="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52E40">
        <w:rPr>
          <w:rFonts w:ascii="Arial" w:hAnsi="Arial" w:cs="Arial"/>
          <w:sz w:val="22"/>
          <w:szCs w:val="22"/>
        </w:rPr>
        <w:t xml:space="preserve">Dodatkowe punkty ( 0-1 pkt.) </w:t>
      </w:r>
      <w:r w:rsidR="008A3262" w:rsidRPr="00752E40">
        <w:rPr>
          <w:rFonts w:ascii="Arial" w:hAnsi="Arial" w:cs="Arial"/>
          <w:sz w:val="22"/>
          <w:szCs w:val="22"/>
        </w:rPr>
        <w:t>przewidziane są dla uczestników ( studentów/kadry)</w:t>
      </w:r>
      <w:r w:rsidRPr="00752E40">
        <w:rPr>
          <w:rFonts w:ascii="Arial" w:hAnsi="Arial" w:cs="Arial"/>
          <w:sz w:val="22"/>
          <w:szCs w:val="22"/>
        </w:rPr>
        <w:t xml:space="preserve"> (na podstawie przedłożonego potwierdzenia) o</w:t>
      </w:r>
      <w:r w:rsidRPr="00752E40">
        <w:rPr>
          <w:rFonts w:ascii="Arial" w:hAnsi="Arial" w:cs="Arial"/>
          <w:b/>
          <w:sz w:val="22"/>
          <w:szCs w:val="22"/>
        </w:rPr>
        <w:t xml:space="preserve"> </w:t>
      </w:r>
      <w:r w:rsidRPr="00752E40">
        <w:rPr>
          <w:rFonts w:ascii="Arial" w:hAnsi="Arial" w:cs="Arial"/>
          <w:sz w:val="22"/>
          <w:szCs w:val="22"/>
        </w:rPr>
        <w:t xml:space="preserve">kierunkach kształcenia w zakresie systemu opieki społecznej nad dziećmi </w:t>
      </w:r>
      <w:r w:rsidRPr="00752E40">
        <w:rPr>
          <w:rFonts w:ascii="Arial" w:hAnsi="Arial" w:cs="Arial"/>
          <w:b/>
          <w:sz w:val="22"/>
          <w:szCs w:val="22"/>
        </w:rPr>
        <w:t xml:space="preserve">„ Child </w:t>
      </w:r>
      <w:proofErr w:type="spellStart"/>
      <w:r w:rsidRPr="00752E40">
        <w:rPr>
          <w:rFonts w:ascii="Arial" w:hAnsi="Arial" w:cs="Arial"/>
          <w:b/>
          <w:sz w:val="22"/>
          <w:szCs w:val="22"/>
        </w:rPr>
        <w:t>welfare</w:t>
      </w:r>
      <w:proofErr w:type="spellEnd"/>
      <w:r w:rsidRPr="00752E4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52E40">
        <w:rPr>
          <w:rFonts w:ascii="Arial" w:hAnsi="Arial" w:cs="Arial"/>
          <w:b/>
          <w:sz w:val="22"/>
          <w:szCs w:val="22"/>
        </w:rPr>
        <w:t>education</w:t>
      </w:r>
      <w:proofErr w:type="spellEnd"/>
      <w:r w:rsidRPr="00752E40">
        <w:rPr>
          <w:rFonts w:ascii="Arial" w:hAnsi="Arial" w:cs="Arial"/>
          <w:b/>
          <w:sz w:val="22"/>
          <w:szCs w:val="22"/>
        </w:rPr>
        <w:t xml:space="preserve">”, </w:t>
      </w:r>
    </w:p>
    <w:p w14:paraId="02EC9C39" w14:textId="77777777" w:rsidR="008D7BB3" w:rsidRPr="00752E40" w:rsidRDefault="00967E67" w:rsidP="00967E67">
      <w:pPr>
        <w:pStyle w:val="Akapitzlist"/>
        <w:numPr>
          <w:ilvl w:val="0"/>
          <w:numId w:val="28"/>
        </w:numPr>
        <w:spacing w:after="4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52E40">
        <w:rPr>
          <w:rFonts w:ascii="Arial" w:hAnsi="Arial" w:cs="Arial"/>
          <w:sz w:val="22"/>
          <w:szCs w:val="22"/>
        </w:rPr>
        <w:t xml:space="preserve">  </w:t>
      </w:r>
      <w:r w:rsidR="008D7BB3" w:rsidRPr="00752E40">
        <w:rPr>
          <w:rFonts w:ascii="Arial" w:hAnsi="Arial" w:cs="Arial"/>
          <w:sz w:val="22"/>
          <w:szCs w:val="22"/>
        </w:rPr>
        <w:t>Dok</w:t>
      </w:r>
      <w:r w:rsidR="00795CFF" w:rsidRPr="00752E40">
        <w:rPr>
          <w:rFonts w:ascii="Arial" w:hAnsi="Arial" w:cs="Arial"/>
          <w:sz w:val="22"/>
          <w:szCs w:val="22"/>
        </w:rPr>
        <w:t xml:space="preserve">umenty, o których mowa w pkt. 5 </w:t>
      </w:r>
      <w:r w:rsidR="008D7BB3" w:rsidRPr="00752E40">
        <w:rPr>
          <w:rFonts w:ascii="Arial" w:hAnsi="Arial" w:cs="Arial"/>
          <w:sz w:val="22"/>
          <w:szCs w:val="22"/>
        </w:rPr>
        <w:t xml:space="preserve">należy składać </w:t>
      </w:r>
      <w:r w:rsidR="00795CFF" w:rsidRPr="00752E40">
        <w:rPr>
          <w:rFonts w:ascii="Arial" w:hAnsi="Arial" w:cs="Arial"/>
          <w:sz w:val="22"/>
          <w:szCs w:val="22"/>
        </w:rPr>
        <w:t>do Biura</w:t>
      </w:r>
      <w:r w:rsidR="008D7BB3" w:rsidRPr="00752E40">
        <w:rPr>
          <w:rFonts w:ascii="Arial" w:hAnsi="Arial" w:cs="Arial"/>
          <w:sz w:val="22"/>
          <w:szCs w:val="22"/>
        </w:rPr>
        <w:t xml:space="preserve"> </w:t>
      </w:r>
      <w:r w:rsidR="00D23FA0" w:rsidRPr="00752E40">
        <w:rPr>
          <w:rFonts w:ascii="Arial" w:hAnsi="Arial" w:cs="Arial"/>
          <w:sz w:val="22"/>
          <w:szCs w:val="22"/>
        </w:rPr>
        <w:t xml:space="preserve">Zespołu </w:t>
      </w:r>
      <w:r w:rsidR="00CB64CB" w:rsidRPr="00752E40">
        <w:rPr>
          <w:rFonts w:ascii="Arial" w:hAnsi="Arial" w:cs="Arial"/>
          <w:sz w:val="22"/>
          <w:szCs w:val="22"/>
        </w:rPr>
        <w:t>Projektowego</w:t>
      </w:r>
      <w:r w:rsidR="0065078F" w:rsidRPr="00752E40">
        <w:rPr>
          <w:rFonts w:ascii="Arial" w:hAnsi="Arial" w:cs="Arial"/>
          <w:sz w:val="22"/>
          <w:szCs w:val="22"/>
        </w:rPr>
        <w:t xml:space="preserve"> z zachowaniem wyznaczonego terminu ogłoszonego z  otwarciem rekrutacji </w:t>
      </w:r>
      <w:r w:rsidR="008D7BB3" w:rsidRPr="00752E40">
        <w:rPr>
          <w:rFonts w:ascii="Arial" w:hAnsi="Arial" w:cs="Arial"/>
          <w:sz w:val="22"/>
          <w:szCs w:val="22"/>
        </w:rPr>
        <w:t>.</w:t>
      </w:r>
    </w:p>
    <w:p w14:paraId="4A31E922" w14:textId="77777777" w:rsidR="008D7BB3" w:rsidRPr="00752E40" w:rsidRDefault="008D7BB3" w:rsidP="00967E67">
      <w:pPr>
        <w:pStyle w:val="Akapitzlist"/>
        <w:numPr>
          <w:ilvl w:val="0"/>
          <w:numId w:val="28"/>
        </w:numPr>
        <w:spacing w:after="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52E40">
        <w:rPr>
          <w:rFonts w:ascii="Arial" w:hAnsi="Arial" w:cs="Arial"/>
          <w:sz w:val="22"/>
          <w:szCs w:val="22"/>
        </w:rPr>
        <w:t xml:space="preserve">Po złożeniu dokumentów, o których mowa w pkt. </w:t>
      </w:r>
      <w:r w:rsidR="00795CFF" w:rsidRPr="00752E40">
        <w:rPr>
          <w:rFonts w:ascii="Arial" w:hAnsi="Arial" w:cs="Arial"/>
          <w:sz w:val="22"/>
          <w:szCs w:val="22"/>
        </w:rPr>
        <w:t>6</w:t>
      </w:r>
      <w:r w:rsidRPr="00752E40">
        <w:rPr>
          <w:rFonts w:ascii="Arial" w:hAnsi="Arial" w:cs="Arial"/>
          <w:sz w:val="22"/>
          <w:szCs w:val="22"/>
        </w:rPr>
        <w:t>, Komisja rekrutacyjna dokona weryfikacji dokumentów oraz tworzy listę osób zweryfikowanych pozytywnie oraz  listę osób niezakwalifikowanych (brak kompletu dostarczenia kompletu dokumentów w wyznaczonym terminie).</w:t>
      </w:r>
    </w:p>
    <w:p w14:paraId="77C9A08E" w14:textId="77777777" w:rsidR="008D7BB3" w:rsidRPr="00752E40" w:rsidRDefault="008D7BB3" w:rsidP="00967E67">
      <w:pPr>
        <w:pStyle w:val="Akapitzlist"/>
        <w:numPr>
          <w:ilvl w:val="0"/>
          <w:numId w:val="28"/>
        </w:numPr>
        <w:spacing w:after="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52E40">
        <w:rPr>
          <w:rFonts w:ascii="Arial" w:hAnsi="Arial" w:cs="Arial"/>
          <w:sz w:val="22"/>
          <w:szCs w:val="22"/>
        </w:rPr>
        <w:t xml:space="preserve">Po dokonaniu weryfikacji Komisja rekrutacyjna tworzy listę rankingową. Na jej podstawie  utworzona zostanie lista osób zakwalifikowanych, niezakwalifikowanych oraz lista rezerwowa. </w:t>
      </w:r>
    </w:p>
    <w:p w14:paraId="0D216B50" w14:textId="77777777" w:rsidR="008D7BB3" w:rsidRPr="00752E40" w:rsidRDefault="008D7BB3" w:rsidP="00967E67">
      <w:pPr>
        <w:pStyle w:val="Akapitzlist"/>
        <w:numPr>
          <w:ilvl w:val="0"/>
          <w:numId w:val="28"/>
        </w:numPr>
        <w:spacing w:after="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52E40">
        <w:rPr>
          <w:rFonts w:ascii="Arial" w:hAnsi="Arial" w:cs="Arial"/>
          <w:sz w:val="22"/>
          <w:szCs w:val="22"/>
        </w:rPr>
        <w:lastRenderedPageBreak/>
        <w:t xml:space="preserve">W terminie maksymalnie </w:t>
      </w:r>
      <w:r w:rsidRPr="00752E40">
        <w:rPr>
          <w:rFonts w:ascii="Arial" w:hAnsi="Arial" w:cs="Arial"/>
          <w:b/>
          <w:sz w:val="22"/>
          <w:szCs w:val="22"/>
        </w:rPr>
        <w:t xml:space="preserve">do </w:t>
      </w:r>
      <w:r w:rsidR="007D4DAF" w:rsidRPr="00752E40">
        <w:rPr>
          <w:rFonts w:ascii="Arial" w:hAnsi="Arial" w:cs="Arial"/>
          <w:b/>
          <w:sz w:val="22"/>
          <w:szCs w:val="22"/>
        </w:rPr>
        <w:t>5</w:t>
      </w:r>
      <w:r w:rsidRPr="00752E40">
        <w:rPr>
          <w:rFonts w:ascii="Arial" w:hAnsi="Arial" w:cs="Arial"/>
          <w:b/>
          <w:sz w:val="22"/>
          <w:szCs w:val="22"/>
        </w:rPr>
        <w:t xml:space="preserve"> dni</w:t>
      </w:r>
      <w:r w:rsidRPr="00752E40">
        <w:rPr>
          <w:rFonts w:ascii="Arial" w:hAnsi="Arial" w:cs="Arial"/>
          <w:sz w:val="22"/>
          <w:szCs w:val="22"/>
        </w:rPr>
        <w:t xml:space="preserve"> po zakończeniu procesu rekrutacji, </w:t>
      </w:r>
      <w:r w:rsidR="007A5AA0" w:rsidRPr="00752E40">
        <w:rPr>
          <w:rFonts w:ascii="Arial" w:hAnsi="Arial" w:cs="Arial"/>
          <w:sz w:val="22"/>
          <w:szCs w:val="22"/>
        </w:rPr>
        <w:t xml:space="preserve">na stronie internetowej projektu oraz </w:t>
      </w:r>
      <w:r w:rsidR="005143BC" w:rsidRPr="00752E40">
        <w:rPr>
          <w:rFonts w:ascii="Arial" w:hAnsi="Arial" w:cs="Arial"/>
          <w:sz w:val="22"/>
          <w:szCs w:val="22"/>
        </w:rPr>
        <w:t>w biurze zespołu projektowego</w:t>
      </w:r>
      <w:r w:rsidRPr="00752E40">
        <w:rPr>
          <w:rFonts w:ascii="Arial" w:hAnsi="Arial" w:cs="Arial"/>
          <w:sz w:val="22"/>
          <w:szCs w:val="22"/>
        </w:rPr>
        <w:t xml:space="preserve"> </w:t>
      </w:r>
      <w:r w:rsidR="005143BC" w:rsidRPr="00752E40">
        <w:rPr>
          <w:rFonts w:ascii="Arial" w:hAnsi="Arial" w:cs="Arial"/>
          <w:sz w:val="22"/>
          <w:szCs w:val="22"/>
        </w:rPr>
        <w:t xml:space="preserve">zostanie zamieszczona </w:t>
      </w:r>
      <w:r w:rsidRPr="00752E40">
        <w:rPr>
          <w:rFonts w:ascii="Arial" w:hAnsi="Arial" w:cs="Arial"/>
          <w:sz w:val="22"/>
          <w:szCs w:val="22"/>
        </w:rPr>
        <w:t xml:space="preserve"> list</w:t>
      </w:r>
      <w:r w:rsidR="005143BC" w:rsidRPr="00752E40">
        <w:rPr>
          <w:rFonts w:ascii="Arial" w:hAnsi="Arial" w:cs="Arial"/>
          <w:sz w:val="22"/>
          <w:szCs w:val="22"/>
        </w:rPr>
        <w:t>a</w:t>
      </w:r>
      <w:r w:rsidRPr="00752E40">
        <w:rPr>
          <w:rFonts w:ascii="Arial" w:hAnsi="Arial" w:cs="Arial"/>
          <w:sz w:val="22"/>
          <w:szCs w:val="22"/>
        </w:rPr>
        <w:t xml:space="preserve"> osób zakwalifikowanych do poszczególnego wsparcia. </w:t>
      </w:r>
    </w:p>
    <w:p w14:paraId="561E9C20" w14:textId="77777777" w:rsidR="008D7BB3" w:rsidRPr="00752E40" w:rsidRDefault="008D7BB3" w:rsidP="0023384B">
      <w:pPr>
        <w:pStyle w:val="Akapitzlist"/>
        <w:numPr>
          <w:ilvl w:val="0"/>
          <w:numId w:val="28"/>
        </w:numPr>
        <w:spacing w:after="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52E40">
        <w:rPr>
          <w:rFonts w:ascii="Arial" w:hAnsi="Arial" w:cs="Arial"/>
          <w:sz w:val="22"/>
          <w:szCs w:val="22"/>
        </w:rPr>
        <w:t xml:space="preserve">Dodatkowo o wynikach rekrutacji </w:t>
      </w:r>
      <w:r w:rsidR="005143BC" w:rsidRPr="00752E40">
        <w:rPr>
          <w:rFonts w:ascii="Arial" w:hAnsi="Arial" w:cs="Arial"/>
          <w:sz w:val="22"/>
          <w:szCs w:val="22"/>
        </w:rPr>
        <w:t>zostaną poinformowani uczestnicy projektu</w:t>
      </w:r>
      <w:r w:rsidRPr="00752E40">
        <w:rPr>
          <w:rFonts w:ascii="Arial" w:hAnsi="Arial" w:cs="Arial"/>
          <w:sz w:val="22"/>
          <w:szCs w:val="22"/>
        </w:rPr>
        <w:t xml:space="preserve"> </w:t>
      </w:r>
      <w:r w:rsidR="005143BC" w:rsidRPr="00752E40">
        <w:rPr>
          <w:rFonts w:ascii="Arial" w:hAnsi="Arial" w:cs="Arial"/>
          <w:sz w:val="22"/>
          <w:szCs w:val="22"/>
        </w:rPr>
        <w:t xml:space="preserve">zakwalifikowani do poszczególnego wsparcia </w:t>
      </w:r>
      <w:r w:rsidRPr="00752E40">
        <w:rPr>
          <w:rFonts w:ascii="Arial" w:hAnsi="Arial" w:cs="Arial"/>
          <w:sz w:val="22"/>
          <w:szCs w:val="22"/>
        </w:rPr>
        <w:t>za pośrednictwem poczty elektronicznej lub telefonicznie.</w:t>
      </w:r>
    </w:p>
    <w:p w14:paraId="6F585D13" w14:textId="46C139EC" w:rsidR="008D7BB3" w:rsidRPr="00752E40" w:rsidRDefault="008D7BB3" w:rsidP="0023384B">
      <w:pPr>
        <w:pStyle w:val="Akapitzlist"/>
        <w:numPr>
          <w:ilvl w:val="0"/>
          <w:numId w:val="28"/>
        </w:numPr>
        <w:spacing w:after="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52E40">
        <w:rPr>
          <w:rFonts w:ascii="Arial" w:hAnsi="Arial" w:cs="Arial"/>
          <w:sz w:val="22"/>
          <w:szCs w:val="22"/>
        </w:rPr>
        <w:t>W przypadku negatywnej decyzji Komisji rekrutacyjnej</w:t>
      </w:r>
      <w:r w:rsidR="00BD4EE2" w:rsidRPr="00752E40">
        <w:rPr>
          <w:rFonts w:ascii="Arial" w:hAnsi="Arial" w:cs="Arial"/>
          <w:sz w:val="22"/>
          <w:szCs w:val="22"/>
        </w:rPr>
        <w:t xml:space="preserve"> </w:t>
      </w:r>
      <w:r w:rsidR="004E5B30" w:rsidRPr="00752E40">
        <w:rPr>
          <w:rFonts w:ascii="Arial" w:hAnsi="Arial" w:cs="Arial"/>
          <w:sz w:val="22"/>
          <w:szCs w:val="22"/>
        </w:rPr>
        <w:t>odwołanie nie przysługuje.</w:t>
      </w:r>
    </w:p>
    <w:p w14:paraId="2BF79FDC" w14:textId="77777777" w:rsidR="008D7BB3" w:rsidRPr="00752E40" w:rsidRDefault="008D7BB3" w:rsidP="0023384B">
      <w:pPr>
        <w:pStyle w:val="Akapitzlist"/>
        <w:numPr>
          <w:ilvl w:val="0"/>
          <w:numId w:val="28"/>
        </w:numPr>
        <w:spacing w:after="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52E40">
        <w:rPr>
          <w:rFonts w:ascii="Arial" w:hAnsi="Arial" w:cs="Arial"/>
          <w:sz w:val="22"/>
          <w:szCs w:val="22"/>
        </w:rPr>
        <w:t>Osoby z list rezerwowych będą kwalifikowane do wsparcia w przypadku  rezygnacji osób z list zakwalifikowanych.</w:t>
      </w:r>
    </w:p>
    <w:p w14:paraId="55BC7B6F" w14:textId="77777777" w:rsidR="008D7BB3" w:rsidRPr="00752E40" w:rsidRDefault="008D7BB3" w:rsidP="0023384B">
      <w:pPr>
        <w:pStyle w:val="Akapitzlist"/>
        <w:numPr>
          <w:ilvl w:val="0"/>
          <w:numId w:val="28"/>
        </w:numPr>
        <w:spacing w:after="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52E40">
        <w:rPr>
          <w:rFonts w:ascii="Arial" w:hAnsi="Arial" w:cs="Arial"/>
          <w:sz w:val="22"/>
          <w:szCs w:val="22"/>
        </w:rPr>
        <w:t>W przypadku zbyt małej liczby chętnych na poszczególne rodzaje wsparcia zostanie przeprowadzona dodatkowa rekrutacja z zachowaniem takich samych zasad jak na etapie pierwszej rekrutacji.</w:t>
      </w:r>
    </w:p>
    <w:p w14:paraId="3AD83A39" w14:textId="77777777" w:rsidR="00F73FC6" w:rsidRPr="00752E40" w:rsidRDefault="00F73FC6" w:rsidP="0023384B">
      <w:pPr>
        <w:pStyle w:val="Akapitzlist"/>
        <w:numPr>
          <w:ilvl w:val="0"/>
          <w:numId w:val="28"/>
        </w:numPr>
        <w:spacing w:after="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52E40">
        <w:rPr>
          <w:rFonts w:ascii="Arial" w:hAnsi="Arial" w:cs="Arial"/>
          <w:sz w:val="22"/>
          <w:szCs w:val="22"/>
        </w:rPr>
        <w:t>Niezbędnym warunkiem realizacji wymian po pomyślnie zakończonym procesie kwalifikacji, jest podpisanie umowy z każdym zaakceptowanym uczestnikiem indywidualnym oraz uzgodnienie programu wymiany, który powinien stanowić załącznik do umowy i być opisany w jednym z poniższych dokumentów:</w:t>
      </w:r>
    </w:p>
    <w:p w14:paraId="143E81F0" w14:textId="77777777" w:rsidR="00F73FC6" w:rsidRPr="00752E40" w:rsidRDefault="00F73FC6" w:rsidP="00A4131F">
      <w:pPr>
        <w:spacing w:after="40"/>
        <w:ind w:left="567" w:hanging="283"/>
        <w:jc w:val="both"/>
        <w:rPr>
          <w:rFonts w:ascii="Arial" w:hAnsi="Arial" w:cs="Arial"/>
        </w:rPr>
      </w:pPr>
      <w:r w:rsidRPr="00752E40">
        <w:rPr>
          <w:rFonts w:ascii="Arial" w:hAnsi="Arial" w:cs="Arial"/>
        </w:rPr>
        <w:t>• „Porozumienie o programie studiów” (studenci, wyjazd na okres studiów),</w:t>
      </w:r>
    </w:p>
    <w:p w14:paraId="3D0B96E0" w14:textId="77777777" w:rsidR="00F73FC6" w:rsidRPr="00752E40" w:rsidRDefault="00F73FC6" w:rsidP="00A4131F">
      <w:pPr>
        <w:spacing w:after="40"/>
        <w:ind w:left="567" w:hanging="283"/>
        <w:jc w:val="both"/>
        <w:rPr>
          <w:rFonts w:ascii="Arial" w:hAnsi="Arial" w:cs="Arial"/>
        </w:rPr>
      </w:pPr>
      <w:r w:rsidRPr="00752E40">
        <w:rPr>
          <w:rFonts w:ascii="Arial" w:hAnsi="Arial" w:cs="Arial"/>
        </w:rPr>
        <w:t>• „Indywidualny plan pracy/szkolenia” (pracownicy, wyjazd na szkolenie),</w:t>
      </w:r>
    </w:p>
    <w:p w14:paraId="00A7DC2E" w14:textId="77777777" w:rsidR="00F73FC6" w:rsidRPr="00752E40" w:rsidRDefault="00F73FC6" w:rsidP="00A4131F">
      <w:pPr>
        <w:spacing w:after="40"/>
        <w:ind w:left="567" w:hanging="283"/>
        <w:jc w:val="both"/>
        <w:rPr>
          <w:rFonts w:ascii="Arial" w:hAnsi="Arial" w:cs="Arial"/>
        </w:rPr>
      </w:pPr>
      <w:r w:rsidRPr="00752E40">
        <w:rPr>
          <w:rFonts w:ascii="Arial" w:hAnsi="Arial" w:cs="Arial"/>
        </w:rPr>
        <w:t>• „Indywidualny program nauczania” (pracownicy, wyjazd w celu prowadzenia zajęć).</w:t>
      </w:r>
    </w:p>
    <w:p w14:paraId="42B68B28" w14:textId="77777777" w:rsidR="00A936AF" w:rsidRPr="00752E40" w:rsidRDefault="00054950" w:rsidP="00A4131F">
      <w:pPr>
        <w:pStyle w:val="Akapitzlist"/>
        <w:numPr>
          <w:ilvl w:val="0"/>
          <w:numId w:val="25"/>
        </w:numPr>
        <w:spacing w:after="40"/>
        <w:ind w:left="426" w:hanging="142"/>
        <w:jc w:val="both"/>
        <w:rPr>
          <w:rFonts w:ascii="Arial" w:hAnsi="Arial" w:cs="Arial"/>
          <w:sz w:val="22"/>
          <w:szCs w:val="22"/>
        </w:rPr>
      </w:pPr>
      <w:r w:rsidRPr="00752E40">
        <w:rPr>
          <w:rFonts w:ascii="Arial" w:hAnsi="Arial" w:cs="Arial"/>
          <w:sz w:val="22"/>
          <w:szCs w:val="22"/>
        </w:rPr>
        <w:t xml:space="preserve"> Pracownika na czas pobytu  w kraju docelowym jest zobowiązany do wykupienia polisy ubezpieczeniowej. Minimalny zakres ubezpieczenia musi obejmować podstawowe ubezpieczenie zdrowotne oraz ubezpieczenie od następstw nieszczęśliwych wypadków (NNW). Umowy ubezpieczeniowe zawierane i pokrywane są w zakresie własnym pracownika.</w:t>
      </w:r>
    </w:p>
    <w:p w14:paraId="70054B15" w14:textId="77777777" w:rsidR="00054950" w:rsidRPr="00752E40" w:rsidRDefault="00054950" w:rsidP="00A4131F">
      <w:pPr>
        <w:pStyle w:val="Akapitzlist"/>
        <w:numPr>
          <w:ilvl w:val="0"/>
          <w:numId w:val="25"/>
        </w:numPr>
        <w:spacing w:after="40"/>
        <w:ind w:left="426" w:hanging="142"/>
        <w:jc w:val="both"/>
        <w:rPr>
          <w:rFonts w:ascii="Arial" w:hAnsi="Arial" w:cs="Arial"/>
          <w:sz w:val="22"/>
          <w:szCs w:val="22"/>
        </w:rPr>
      </w:pPr>
      <w:r w:rsidRPr="00752E40">
        <w:rPr>
          <w:rFonts w:ascii="Arial" w:hAnsi="Arial" w:cs="Arial"/>
          <w:sz w:val="22"/>
          <w:szCs w:val="22"/>
        </w:rPr>
        <w:t>Student  przedkłada Kopię Karty EKUZ ( Europejska Karta Ubezpieczenia Zdrowotnego) lub równoważnego ubezpieczenia oraz kopie polisy ubezpieczeniowej – Ubezpieczanie NNW.</w:t>
      </w:r>
    </w:p>
    <w:p w14:paraId="161E49DC" w14:textId="61CC1BDB" w:rsidR="00A936AF" w:rsidRPr="00752E40" w:rsidRDefault="004E5B30" w:rsidP="00A4131F">
      <w:pPr>
        <w:pStyle w:val="Akapitzlist"/>
        <w:numPr>
          <w:ilvl w:val="0"/>
          <w:numId w:val="25"/>
        </w:numPr>
        <w:spacing w:after="40"/>
        <w:ind w:left="426" w:hanging="142"/>
        <w:jc w:val="both"/>
        <w:rPr>
          <w:rFonts w:ascii="Arial" w:hAnsi="Arial" w:cs="Arial"/>
          <w:sz w:val="22"/>
          <w:szCs w:val="22"/>
        </w:rPr>
      </w:pPr>
      <w:r w:rsidRPr="00752E40">
        <w:rPr>
          <w:rFonts w:ascii="Arial" w:hAnsi="Arial" w:cs="Arial"/>
          <w:sz w:val="22"/>
          <w:szCs w:val="22"/>
        </w:rPr>
        <w:t>j</w:t>
      </w:r>
      <w:r w:rsidR="00A936AF" w:rsidRPr="00752E40">
        <w:rPr>
          <w:rFonts w:ascii="Arial" w:hAnsi="Arial" w:cs="Arial"/>
          <w:sz w:val="22"/>
          <w:szCs w:val="22"/>
        </w:rPr>
        <w:t xml:space="preserve">ak również pozostałą dokumentację wymaganą zgodnie z </w:t>
      </w:r>
      <w:r w:rsidR="00A936AF" w:rsidRPr="00752E40">
        <w:rPr>
          <w:rFonts w:ascii="Arial" w:eastAsia="Calibri" w:hAnsi="Arial" w:cs="Arial"/>
          <w:b/>
          <w:sz w:val="22"/>
          <w:szCs w:val="22"/>
        </w:rPr>
        <w:t>Uczelnianymi Zasadami Realizacji wyjazdów stypendialnych na studia lub pracowników uczelni</w:t>
      </w:r>
      <w:r w:rsidR="000D169B" w:rsidRPr="00752E40">
        <w:rPr>
          <w:rFonts w:ascii="Arial" w:eastAsia="Calibri" w:hAnsi="Arial" w:cs="Arial"/>
          <w:b/>
          <w:sz w:val="22"/>
          <w:szCs w:val="22"/>
        </w:rPr>
        <w:t xml:space="preserve"> </w:t>
      </w:r>
      <w:r w:rsidR="0065078F" w:rsidRPr="00752E40">
        <w:rPr>
          <w:rFonts w:ascii="Arial" w:eastAsia="Calibri" w:hAnsi="Arial" w:cs="Arial"/>
          <w:sz w:val="22"/>
          <w:szCs w:val="22"/>
        </w:rPr>
        <w:t>jak ma to miejsce w przypadku Erasmus +.</w:t>
      </w:r>
    </w:p>
    <w:p w14:paraId="23043FAF" w14:textId="77777777" w:rsidR="00A936AF" w:rsidRPr="00752E40" w:rsidRDefault="00A936AF" w:rsidP="00A936AF">
      <w:pPr>
        <w:pStyle w:val="Akapitzlist"/>
        <w:spacing w:after="40"/>
        <w:ind w:left="644"/>
        <w:jc w:val="both"/>
        <w:rPr>
          <w:rFonts w:ascii="Arial" w:hAnsi="Arial" w:cs="Arial"/>
          <w:sz w:val="22"/>
          <w:szCs w:val="22"/>
        </w:rPr>
      </w:pPr>
    </w:p>
    <w:p w14:paraId="750BF057" w14:textId="77777777" w:rsidR="008D7BB3" w:rsidRPr="00752E40" w:rsidRDefault="008D7BB3" w:rsidP="008D7BB3">
      <w:pPr>
        <w:spacing w:after="40"/>
        <w:jc w:val="center"/>
        <w:rPr>
          <w:rFonts w:ascii="Arial" w:hAnsi="Arial" w:cs="Arial"/>
          <w:b/>
        </w:rPr>
      </w:pPr>
      <w:r w:rsidRPr="00752E40">
        <w:rPr>
          <w:rFonts w:ascii="Arial" w:hAnsi="Arial" w:cs="Arial"/>
          <w:b/>
        </w:rPr>
        <w:t>§4</w:t>
      </w:r>
    </w:p>
    <w:p w14:paraId="66103CA7" w14:textId="77777777" w:rsidR="008D7BB3" w:rsidRPr="00752E40" w:rsidRDefault="008D7BB3" w:rsidP="0023384B">
      <w:pPr>
        <w:spacing w:after="40"/>
        <w:ind w:left="284" w:hanging="284"/>
        <w:jc w:val="both"/>
        <w:rPr>
          <w:rFonts w:ascii="Arial" w:hAnsi="Arial" w:cs="Arial"/>
        </w:rPr>
      </w:pPr>
      <w:r w:rsidRPr="00752E40">
        <w:rPr>
          <w:rFonts w:ascii="Arial" w:hAnsi="Arial" w:cs="Arial"/>
        </w:rPr>
        <w:t xml:space="preserve">1. </w:t>
      </w:r>
      <w:r w:rsidR="0023384B" w:rsidRPr="00752E40">
        <w:rPr>
          <w:rFonts w:ascii="Arial" w:hAnsi="Arial" w:cs="Arial"/>
        </w:rPr>
        <w:t xml:space="preserve"> </w:t>
      </w:r>
      <w:r w:rsidRPr="00752E40">
        <w:rPr>
          <w:rFonts w:ascii="Arial" w:hAnsi="Arial" w:cs="Arial"/>
        </w:rPr>
        <w:t xml:space="preserve">Uczestnik projektu zobowiązany jest do: </w:t>
      </w:r>
    </w:p>
    <w:p w14:paraId="17F3C709" w14:textId="77777777" w:rsidR="008D7BB3" w:rsidRPr="00752E40" w:rsidRDefault="008D7BB3" w:rsidP="00DC3FC5">
      <w:pPr>
        <w:numPr>
          <w:ilvl w:val="0"/>
          <w:numId w:val="1"/>
        </w:numPr>
        <w:suppressAutoHyphens/>
        <w:spacing w:after="40" w:line="24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752E40">
        <w:rPr>
          <w:rFonts w:ascii="Arial" w:eastAsia="Calibri" w:hAnsi="Arial" w:cs="Arial"/>
        </w:rPr>
        <w:t xml:space="preserve">przestrzegania  </w:t>
      </w:r>
      <w:r w:rsidRPr="00752E40">
        <w:rPr>
          <w:rFonts w:ascii="Arial" w:eastAsia="Calibri" w:hAnsi="Arial" w:cs="Arial"/>
          <w:i/>
        </w:rPr>
        <w:t>Regulamin projektu</w:t>
      </w:r>
    </w:p>
    <w:p w14:paraId="7E275B1D" w14:textId="6E557C0B" w:rsidR="008208A6" w:rsidRPr="00752E40" w:rsidRDefault="008208A6" w:rsidP="00DC3FC5">
      <w:pPr>
        <w:numPr>
          <w:ilvl w:val="0"/>
          <w:numId w:val="1"/>
        </w:numPr>
        <w:suppressAutoHyphens/>
        <w:spacing w:after="40" w:line="24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752E40">
        <w:rPr>
          <w:rFonts w:ascii="Arial" w:eastAsia="Calibri" w:hAnsi="Arial" w:cs="Arial"/>
        </w:rPr>
        <w:t xml:space="preserve">znajomości w zależności od typu mobilności </w:t>
      </w:r>
      <w:r w:rsidRPr="00752E40">
        <w:rPr>
          <w:rFonts w:ascii="Arial" w:eastAsia="Calibri" w:hAnsi="Arial" w:cs="Arial"/>
          <w:b/>
        </w:rPr>
        <w:t xml:space="preserve">Uczelnianych Zasada Realizacji wyjazdów stypendialnych na studia lub pracowników uczelni i </w:t>
      </w:r>
      <w:r w:rsidRPr="00752E40">
        <w:rPr>
          <w:rFonts w:ascii="Arial" w:eastAsia="Calibri" w:hAnsi="Arial" w:cs="Arial"/>
        </w:rPr>
        <w:t>Zarządzenia Nr R</w:t>
      </w:r>
      <w:r w:rsidR="00941BEC" w:rsidRPr="00752E40">
        <w:rPr>
          <w:rFonts w:ascii="Arial" w:eastAsia="Calibri" w:hAnsi="Arial" w:cs="Arial"/>
        </w:rPr>
        <w:t>- </w:t>
      </w:r>
      <w:r w:rsidRPr="00752E40">
        <w:rPr>
          <w:rFonts w:ascii="Arial" w:eastAsia="Calibri" w:hAnsi="Arial" w:cs="Arial"/>
        </w:rPr>
        <w:t xml:space="preserve">10/2016 Rektora Politechniki Lubelskiej </w:t>
      </w:r>
    </w:p>
    <w:p w14:paraId="46DF663D" w14:textId="77777777" w:rsidR="008D7BB3" w:rsidRPr="00752E40" w:rsidRDefault="008208A6" w:rsidP="00DC3FC5">
      <w:pPr>
        <w:numPr>
          <w:ilvl w:val="0"/>
          <w:numId w:val="1"/>
        </w:numPr>
        <w:suppressAutoHyphens/>
        <w:spacing w:after="40" w:line="24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752E40">
        <w:rPr>
          <w:rFonts w:ascii="Arial" w:eastAsia="Calibri" w:hAnsi="Arial" w:cs="Arial"/>
        </w:rPr>
        <w:t xml:space="preserve"> </w:t>
      </w:r>
      <w:r w:rsidR="008D7BB3" w:rsidRPr="00752E40">
        <w:rPr>
          <w:rFonts w:ascii="Arial" w:eastAsia="Calibri" w:hAnsi="Arial" w:cs="Arial"/>
        </w:rPr>
        <w:t>sumiennego i starannego wykonywania czynności i zadań związanych z otrzymanym wsparciem;</w:t>
      </w:r>
    </w:p>
    <w:p w14:paraId="036211FF" w14:textId="6084A9E1" w:rsidR="00D23FA0" w:rsidRPr="00752E40" w:rsidRDefault="00D23FA0" w:rsidP="00DC3FC5">
      <w:pPr>
        <w:numPr>
          <w:ilvl w:val="0"/>
          <w:numId w:val="1"/>
        </w:numPr>
        <w:suppressAutoHyphens/>
        <w:spacing w:after="40" w:line="24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752E40">
        <w:rPr>
          <w:rFonts w:ascii="Arial" w:eastAsia="Calibri" w:hAnsi="Arial" w:cs="Arial"/>
        </w:rPr>
        <w:t>znajomości aktualnych przepisów  i spełniania wytycznych sanitarno-epidemiologicznych panujących  w k</w:t>
      </w:r>
      <w:r w:rsidR="000D169B" w:rsidRPr="00752E40">
        <w:rPr>
          <w:rFonts w:ascii="Arial" w:eastAsia="Calibri" w:hAnsi="Arial" w:cs="Arial"/>
        </w:rPr>
        <w:t xml:space="preserve">raju przejmującym i wysyłającym jak również przestrzeganie zasad zgodnych z </w:t>
      </w:r>
      <w:r w:rsidR="000D169B" w:rsidRPr="00752E40">
        <w:rPr>
          <w:rFonts w:ascii="Arial" w:hAnsi="Arial" w:cs="Arial"/>
        </w:rPr>
        <w:t>Zarządzenie</w:t>
      </w:r>
      <w:r w:rsidR="00402DFF" w:rsidRPr="00752E40">
        <w:rPr>
          <w:rFonts w:ascii="Arial" w:hAnsi="Arial" w:cs="Arial"/>
        </w:rPr>
        <w:t>m</w:t>
      </w:r>
      <w:r w:rsidR="000D169B" w:rsidRPr="00752E40">
        <w:rPr>
          <w:rFonts w:ascii="Arial" w:hAnsi="Arial" w:cs="Arial"/>
        </w:rPr>
        <w:t xml:space="preserve"> Nr R-11/2021 Rektora Politechniki Lubelskiej z dnia 22 stycznia 2021 r</w:t>
      </w:r>
      <w:r w:rsidR="00402DFF" w:rsidRPr="00752E40">
        <w:rPr>
          <w:rFonts w:ascii="Arial" w:hAnsi="Arial" w:cs="Arial"/>
        </w:rPr>
        <w:t>.</w:t>
      </w:r>
    </w:p>
    <w:p w14:paraId="64592353" w14:textId="77777777" w:rsidR="00886CEC" w:rsidRPr="00752E40" w:rsidRDefault="00DC3FC5" w:rsidP="00465C4D">
      <w:pPr>
        <w:pStyle w:val="Akapitzlist"/>
        <w:numPr>
          <w:ilvl w:val="0"/>
          <w:numId w:val="1"/>
        </w:numPr>
        <w:spacing w:after="40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752E40">
        <w:rPr>
          <w:rFonts w:ascii="Arial" w:eastAsia="Calibri" w:hAnsi="Arial" w:cs="Arial"/>
          <w:sz w:val="22"/>
          <w:szCs w:val="22"/>
        </w:rPr>
        <w:t xml:space="preserve">dostarczenia do biura zespołu projektu oryginałów </w:t>
      </w:r>
      <w:r w:rsidR="00C47D00" w:rsidRPr="00752E40">
        <w:rPr>
          <w:rFonts w:ascii="Arial" w:eastAsia="Calibri" w:hAnsi="Arial" w:cs="Arial"/>
          <w:sz w:val="22"/>
          <w:szCs w:val="22"/>
        </w:rPr>
        <w:t>kompletu dokumentów</w:t>
      </w:r>
      <w:r w:rsidRPr="00752E40">
        <w:rPr>
          <w:rFonts w:ascii="Arial" w:eastAsia="Calibri" w:hAnsi="Arial" w:cs="Arial"/>
          <w:sz w:val="22"/>
          <w:szCs w:val="22"/>
        </w:rPr>
        <w:t xml:space="preserve"> z </w:t>
      </w:r>
      <w:r w:rsidR="00886CEC" w:rsidRPr="00752E40">
        <w:rPr>
          <w:rFonts w:ascii="Arial" w:eastAsia="Calibri" w:hAnsi="Arial" w:cs="Arial"/>
          <w:sz w:val="22"/>
          <w:szCs w:val="22"/>
        </w:rPr>
        <w:t>uczestnictwa</w:t>
      </w:r>
      <w:r w:rsidRPr="00752E40">
        <w:rPr>
          <w:rFonts w:ascii="Arial" w:eastAsia="Calibri" w:hAnsi="Arial" w:cs="Arial"/>
          <w:sz w:val="22"/>
          <w:szCs w:val="22"/>
        </w:rPr>
        <w:t>,</w:t>
      </w:r>
      <w:r w:rsidR="008208A6" w:rsidRPr="00752E40">
        <w:rPr>
          <w:rFonts w:ascii="Arial" w:eastAsia="Calibri" w:hAnsi="Arial" w:cs="Arial"/>
          <w:sz w:val="22"/>
          <w:szCs w:val="22"/>
        </w:rPr>
        <w:t xml:space="preserve"> </w:t>
      </w:r>
      <w:r w:rsidRPr="00752E40">
        <w:rPr>
          <w:rFonts w:ascii="Arial" w:eastAsia="Calibri" w:hAnsi="Arial" w:cs="Arial"/>
          <w:sz w:val="22"/>
          <w:szCs w:val="22"/>
        </w:rPr>
        <w:t>nie później ni</w:t>
      </w:r>
      <w:r w:rsidR="00886CEC" w:rsidRPr="00752E40">
        <w:rPr>
          <w:rFonts w:ascii="Arial" w:eastAsia="Calibri" w:hAnsi="Arial" w:cs="Arial"/>
          <w:sz w:val="22"/>
          <w:szCs w:val="22"/>
        </w:rPr>
        <w:t>ż 7 dni od zakończenia wsparcia</w:t>
      </w:r>
      <w:r w:rsidR="008208A6" w:rsidRPr="00752E40">
        <w:rPr>
          <w:rFonts w:ascii="Arial" w:eastAsia="Calibri" w:hAnsi="Arial" w:cs="Arial"/>
          <w:sz w:val="22"/>
          <w:szCs w:val="22"/>
        </w:rPr>
        <w:t>.</w:t>
      </w:r>
    </w:p>
    <w:p w14:paraId="4AAD1020" w14:textId="39EEC817" w:rsidR="008D7BB3" w:rsidRPr="00752E40" w:rsidRDefault="004E5B30" w:rsidP="00DC3FC5">
      <w:pPr>
        <w:numPr>
          <w:ilvl w:val="0"/>
          <w:numId w:val="1"/>
        </w:numPr>
        <w:suppressAutoHyphens/>
        <w:spacing w:after="40" w:line="24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752E40">
        <w:rPr>
          <w:rFonts w:ascii="Arial" w:eastAsia="Calibri" w:hAnsi="Arial" w:cs="Arial"/>
        </w:rPr>
        <w:t>wypełniania</w:t>
      </w:r>
      <w:r w:rsidR="008D7BB3" w:rsidRPr="00752E40">
        <w:rPr>
          <w:rFonts w:ascii="Arial" w:eastAsia="Calibri" w:hAnsi="Arial" w:cs="Arial"/>
        </w:rPr>
        <w:t xml:space="preserve"> </w:t>
      </w:r>
      <w:r w:rsidR="00941BEC" w:rsidRPr="00752E40">
        <w:rPr>
          <w:rFonts w:ascii="Arial" w:eastAsia="Calibri" w:hAnsi="Arial" w:cs="Arial"/>
        </w:rPr>
        <w:t>ankiety</w:t>
      </w:r>
      <w:r w:rsidR="008D7BB3" w:rsidRPr="00752E40">
        <w:rPr>
          <w:rFonts w:ascii="Arial" w:eastAsia="Calibri" w:hAnsi="Arial" w:cs="Arial"/>
        </w:rPr>
        <w:t xml:space="preserve"> ex post oraz innych dokumentów dotyczących otrzymanego wsparcia, zgodnie z wymaganą przez biuro </w:t>
      </w:r>
      <w:r w:rsidR="00941BEC" w:rsidRPr="00752E40">
        <w:rPr>
          <w:rFonts w:ascii="Arial" w:eastAsia="Calibri" w:hAnsi="Arial" w:cs="Arial"/>
        </w:rPr>
        <w:t>zespołu projektowego</w:t>
      </w:r>
      <w:r w:rsidR="008D7BB3" w:rsidRPr="00752E40">
        <w:rPr>
          <w:rFonts w:ascii="Arial" w:eastAsia="Calibri" w:hAnsi="Arial" w:cs="Arial"/>
        </w:rPr>
        <w:t xml:space="preserve"> częstotliwością;</w:t>
      </w:r>
    </w:p>
    <w:p w14:paraId="6C5087D2" w14:textId="187EED61" w:rsidR="008D7BB3" w:rsidRPr="00752E40" w:rsidRDefault="008D7BB3" w:rsidP="00DC3FC5">
      <w:pPr>
        <w:numPr>
          <w:ilvl w:val="0"/>
          <w:numId w:val="1"/>
        </w:numPr>
        <w:suppressAutoHyphens/>
        <w:spacing w:after="40" w:line="24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752E40">
        <w:rPr>
          <w:rFonts w:ascii="Arial" w:hAnsi="Arial" w:cs="Arial"/>
        </w:rPr>
        <w:t xml:space="preserve">niezwłocznego informowania pracownika Biura </w:t>
      </w:r>
      <w:r w:rsidR="00941BEC" w:rsidRPr="00752E40">
        <w:rPr>
          <w:rFonts w:ascii="Arial" w:hAnsi="Arial" w:cs="Arial"/>
        </w:rPr>
        <w:t>Zespołu Projektowego</w:t>
      </w:r>
      <w:r w:rsidRPr="00752E40">
        <w:rPr>
          <w:rFonts w:ascii="Arial" w:hAnsi="Arial" w:cs="Arial"/>
        </w:rPr>
        <w:t xml:space="preserve"> (nie później niż w ciągu 5 dni) o wszelkich zmianach dotyczących realizacji przydzielonego mu wsparcia.</w:t>
      </w:r>
    </w:p>
    <w:p w14:paraId="68776837" w14:textId="58655F9A" w:rsidR="008D7BB3" w:rsidRPr="00752E40" w:rsidRDefault="008D7BB3" w:rsidP="00DC3FC5">
      <w:pPr>
        <w:numPr>
          <w:ilvl w:val="0"/>
          <w:numId w:val="1"/>
        </w:numPr>
        <w:suppressAutoHyphens/>
        <w:spacing w:after="40" w:line="24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752E40">
        <w:rPr>
          <w:rFonts w:ascii="Arial" w:hAnsi="Arial" w:cs="Arial"/>
        </w:rPr>
        <w:lastRenderedPageBreak/>
        <w:t>zapoznania  się ze wszystkimi dokumentami projektowymi oraz śledzenia informacji, które na bieżąco zamieszczane są na podstronie projektu.</w:t>
      </w:r>
    </w:p>
    <w:p w14:paraId="47E5F998" w14:textId="77777777" w:rsidR="008D7BB3" w:rsidRPr="00752E40" w:rsidRDefault="00795CFF" w:rsidP="008D7BB3">
      <w:pPr>
        <w:spacing w:after="40"/>
        <w:jc w:val="center"/>
        <w:rPr>
          <w:rFonts w:ascii="Arial" w:hAnsi="Arial" w:cs="Arial"/>
          <w:b/>
        </w:rPr>
      </w:pPr>
      <w:r w:rsidRPr="00752E40">
        <w:rPr>
          <w:rFonts w:ascii="Arial" w:hAnsi="Arial" w:cs="Arial"/>
          <w:b/>
        </w:rPr>
        <w:t>§5</w:t>
      </w:r>
    </w:p>
    <w:p w14:paraId="5CA52079" w14:textId="77777777" w:rsidR="008D7BB3" w:rsidRPr="00752E40" w:rsidRDefault="008D7BB3" w:rsidP="00DC3FC5">
      <w:pPr>
        <w:pStyle w:val="Akapitzlist"/>
        <w:numPr>
          <w:ilvl w:val="0"/>
          <w:numId w:val="10"/>
        </w:numPr>
        <w:spacing w:after="4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52E40">
        <w:rPr>
          <w:rFonts w:ascii="Arial" w:hAnsi="Arial" w:cs="Arial"/>
          <w:sz w:val="22"/>
          <w:szCs w:val="22"/>
        </w:rPr>
        <w:t xml:space="preserve">Uczestnikowi projektu, któremu zostało przyznane wsparcie w postaci </w:t>
      </w:r>
      <w:r w:rsidR="00BD4EE2" w:rsidRPr="00752E40">
        <w:rPr>
          <w:rFonts w:ascii="Arial" w:hAnsi="Arial" w:cs="Arial"/>
          <w:sz w:val="22"/>
          <w:szCs w:val="22"/>
        </w:rPr>
        <w:t xml:space="preserve">mobilności studentów lub pracownika uczelni </w:t>
      </w:r>
      <w:r w:rsidRPr="00752E40">
        <w:rPr>
          <w:rFonts w:ascii="Arial" w:hAnsi="Arial" w:cs="Arial"/>
          <w:sz w:val="22"/>
          <w:szCs w:val="22"/>
        </w:rPr>
        <w:t xml:space="preserve">przysługuje pokrycie kosztów: przejazdu lub przelotu  w obie strony do miejsca wyjazdu studyjnego, kosztu noclegu zgodnie z </w:t>
      </w:r>
      <w:r w:rsidR="00BD4EE2" w:rsidRPr="00752E40">
        <w:rPr>
          <w:rFonts w:ascii="Arial" w:hAnsi="Arial" w:cs="Arial"/>
          <w:sz w:val="22"/>
          <w:szCs w:val="22"/>
        </w:rPr>
        <w:t xml:space="preserve">zryczałtowanymi </w:t>
      </w:r>
      <w:r w:rsidRPr="00752E40">
        <w:rPr>
          <w:rFonts w:ascii="Arial" w:hAnsi="Arial" w:cs="Arial"/>
          <w:sz w:val="22"/>
          <w:szCs w:val="22"/>
        </w:rPr>
        <w:t>kwotami w budżecie projektu.</w:t>
      </w:r>
    </w:p>
    <w:p w14:paraId="45DB9D25" w14:textId="77777777" w:rsidR="008D7BB3" w:rsidRPr="00752E40" w:rsidRDefault="008D7BB3" w:rsidP="00941BEC">
      <w:pPr>
        <w:pStyle w:val="Akapitzlist"/>
        <w:numPr>
          <w:ilvl w:val="0"/>
          <w:numId w:val="10"/>
        </w:numPr>
        <w:spacing w:after="4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52E40">
        <w:rPr>
          <w:rFonts w:ascii="Arial" w:hAnsi="Arial" w:cs="Arial"/>
          <w:sz w:val="22"/>
          <w:szCs w:val="22"/>
        </w:rPr>
        <w:t xml:space="preserve">Kwoty oraz ich przyznanie w celu pokrycia kosztów, o których mowa w pkt. 1 zależą od rodzaju, formy wsparcia </w:t>
      </w:r>
      <w:r w:rsidR="00AE5C1F" w:rsidRPr="00752E40">
        <w:rPr>
          <w:rFonts w:ascii="Arial" w:hAnsi="Arial" w:cs="Arial"/>
          <w:sz w:val="22"/>
          <w:szCs w:val="22"/>
        </w:rPr>
        <w:t xml:space="preserve">zgodnie z </w:t>
      </w:r>
      <w:r w:rsidRPr="00752E40">
        <w:rPr>
          <w:rFonts w:ascii="Arial" w:hAnsi="Arial" w:cs="Arial"/>
          <w:sz w:val="22"/>
          <w:szCs w:val="22"/>
        </w:rPr>
        <w:t xml:space="preserve"> </w:t>
      </w:r>
      <w:r w:rsidR="00941BEC" w:rsidRPr="00752E40">
        <w:rPr>
          <w:rFonts w:ascii="Arial" w:eastAsiaTheme="minorHAnsi" w:hAnsi="Arial" w:cs="Arial"/>
          <w:sz w:val="22"/>
          <w:szCs w:val="22"/>
          <w:lang w:eastAsia="en-US"/>
        </w:rPr>
        <w:t>Wytycznymi w zakresie kwalifikowalności wydatków w ramach Programu Edukacja – Komponent II Mobilność w Szkolnictwie Wyższym Realizowane w ramach Mechanizmu Finansowego Europejskiego Obszaru Gospodarczego  EOG na lata 2014-2021 ORAZ ŚRODKÓW KRAJOWYCH</w:t>
      </w:r>
      <w:r w:rsidRPr="00752E40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Pr="00752E40">
        <w:rPr>
          <w:rFonts w:ascii="Arial" w:hAnsi="Arial" w:cs="Arial"/>
          <w:sz w:val="22"/>
          <w:szCs w:val="22"/>
        </w:rPr>
        <w:t xml:space="preserve"> w ramach którego realizowany jest projekt.</w:t>
      </w:r>
      <w:r w:rsidR="00941BEC" w:rsidRPr="00752E40">
        <w:rPr>
          <w:rFonts w:ascii="Arial" w:hAnsi="Arial" w:cs="Arial"/>
          <w:sz w:val="22"/>
          <w:szCs w:val="22"/>
        </w:rPr>
        <w:t xml:space="preserve"> </w:t>
      </w:r>
    </w:p>
    <w:p w14:paraId="15287075" w14:textId="77777777" w:rsidR="008D7BB3" w:rsidRPr="00752E40" w:rsidRDefault="008D7BB3" w:rsidP="00DC3FC5">
      <w:pPr>
        <w:pStyle w:val="Akapitzlist"/>
        <w:numPr>
          <w:ilvl w:val="0"/>
          <w:numId w:val="10"/>
        </w:numPr>
        <w:spacing w:after="40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752E40">
        <w:rPr>
          <w:rFonts w:ascii="Arial" w:hAnsi="Arial" w:cs="Arial"/>
          <w:sz w:val="22"/>
          <w:szCs w:val="22"/>
        </w:rPr>
        <w:t>Kwoty na pokrycie kosztów, o których mowa w pkt. 1 zostaną podane zainteresowanym osobom na etapie rekrutacji na poszczególne wsparcie.</w:t>
      </w:r>
    </w:p>
    <w:p w14:paraId="4B6EEE14" w14:textId="77777777" w:rsidR="008D7BB3" w:rsidRPr="00752E40" w:rsidRDefault="008D7BB3" w:rsidP="008D7BB3">
      <w:pPr>
        <w:spacing w:after="40"/>
        <w:jc w:val="center"/>
        <w:rPr>
          <w:rFonts w:ascii="Arial" w:hAnsi="Arial" w:cs="Arial"/>
          <w:b/>
        </w:rPr>
      </w:pPr>
    </w:p>
    <w:p w14:paraId="79B04A3B" w14:textId="77777777" w:rsidR="008D7BB3" w:rsidRPr="00752E40" w:rsidRDefault="008D7BB3" w:rsidP="008D7BB3">
      <w:pPr>
        <w:spacing w:after="40"/>
        <w:jc w:val="center"/>
        <w:rPr>
          <w:rFonts w:ascii="Arial" w:hAnsi="Arial" w:cs="Arial"/>
          <w:b/>
        </w:rPr>
      </w:pPr>
      <w:r w:rsidRPr="00752E40">
        <w:rPr>
          <w:rFonts w:ascii="Arial" w:hAnsi="Arial" w:cs="Arial"/>
          <w:b/>
        </w:rPr>
        <w:t>§</w:t>
      </w:r>
      <w:r w:rsidR="00795CFF" w:rsidRPr="00752E40">
        <w:rPr>
          <w:rFonts w:ascii="Arial" w:hAnsi="Arial" w:cs="Arial"/>
          <w:b/>
        </w:rPr>
        <w:t>6</w:t>
      </w:r>
    </w:p>
    <w:p w14:paraId="7B1CB8E2" w14:textId="77777777" w:rsidR="008D7BB3" w:rsidRPr="00752E40" w:rsidRDefault="008D7BB3" w:rsidP="00DC3FC5">
      <w:pPr>
        <w:pStyle w:val="Akapitzlist"/>
        <w:numPr>
          <w:ilvl w:val="0"/>
          <w:numId w:val="9"/>
        </w:numPr>
        <w:spacing w:after="4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52E40">
        <w:rPr>
          <w:rFonts w:ascii="Arial" w:hAnsi="Arial" w:cs="Arial"/>
          <w:sz w:val="22"/>
          <w:szCs w:val="22"/>
        </w:rPr>
        <w:t xml:space="preserve">Biuro </w:t>
      </w:r>
      <w:r w:rsidR="00BD4EE2" w:rsidRPr="00752E40">
        <w:rPr>
          <w:rFonts w:ascii="Arial" w:hAnsi="Arial" w:cs="Arial"/>
          <w:sz w:val="22"/>
          <w:szCs w:val="22"/>
        </w:rPr>
        <w:t>Zespołu Projektowego</w:t>
      </w:r>
      <w:r w:rsidRPr="00752E40">
        <w:rPr>
          <w:rFonts w:ascii="Arial" w:hAnsi="Arial" w:cs="Arial"/>
          <w:sz w:val="22"/>
          <w:szCs w:val="22"/>
        </w:rPr>
        <w:t xml:space="preserve"> jest uprawnione do sprawowania kontroli nad przebiegiem każdego rodzaju wsparcia, w tym do zasięgania pisemnych lub telefonicznych informacji o jego przebiegu.</w:t>
      </w:r>
    </w:p>
    <w:p w14:paraId="17EDB542" w14:textId="77777777" w:rsidR="008D7BB3" w:rsidRPr="00752E40" w:rsidRDefault="00BD4EE2" w:rsidP="00DC3FC5">
      <w:pPr>
        <w:pStyle w:val="Akapitzlist"/>
        <w:numPr>
          <w:ilvl w:val="0"/>
          <w:numId w:val="9"/>
        </w:numPr>
        <w:spacing w:after="40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752E40">
        <w:rPr>
          <w:rFonts w:ascii="Arial" w:hAnsi="Arial" w:cs="Arial"/>
          <w:sz w:val="22"/>
          <w:szCs w:val="22"/>
        </w:rPr>
        <w:t xml:space="preserve">Biuro Zespołu Projektowego </w:t>
      </w:r>
      <w:r w:rsidR="008D7BB3" w:rsidRPr="00752E40">
        <w:rPr>
          <w:rFonts w:ascii="Arial" w:hAnsi="Arial" w:cs="Arial"/>
          <w:sz w:val="22"/>
          <w:szCs w:val="22"/>
        </w:rPr>
        <w:t>zobowiązane jest do przechowywania wszystkich oryginalnych dokumentów potwierdzających realizację projektu do dnia 3</w:t>
      </w:r>
      <w:r w:rsidR="00A011F4" w:rsidRPr="00752E40">
        <w:rPr>
          <w:rFonts w:ascii="Arial" w:hAnsi="Arial" w:cs="Arial"/>
          <w:sz w:val="22"/>
          <w:szCs w:val="22"/>
        </w:rPr>
        <w:t>0</w:t>
      </w:r>
      <w:r w:rsidR="008D7BB3" w:rsidRPr="00752E40">
        <w:rPr>
          <w:rFonts w:ascii="Arial" w:hAnsi="Arial" w:cs="Arial"/>
          <w:sz w:val="22"/>
          <w:szCs w:val="22"/>
        </w:rPr>
        <w:t xml:space="preserve"> </w:t>
      </w:r>
      <w:r w:rsidR="00A011F4" w:rsidRPr="00752E40">
        <w:rPr>
          <w:rFonts w:ascii="Arial" w:hAnsi="Arial" w:cs="Arial"/>
          <w:sz w:val="22"/>
          <w:szCs w:val="22"/>
        </w:rPr>
        <w:t xml:space="preserve">czerwca </w:t>
      </w:r>
      <w:r w:rsidR="008D7BB3" w:rsidRPr="00752E40">
        <w:rPr>
          <w:rFonts w:ascii="Arial" w:hAnsi="Arial" w:cs="Arial"/>
          <w:sz w:val="22"/>
          <w:szCs w:val="22"/>
        </w:rPr>
        <w:t>202</w:t>
      </w:r>
      <w:r w:rsidR="00A011F4" w:rsidRPr="00752E40">
        <w:rPr>
          <w:rFonts w:ascii="Arial" w:hAnsi="Arial" w:cs="Arial"/>
          <w:sz w:val="22"/>
          <w:szCs w:val="22"/>
        </w:rPr>
        <w:t>9</w:t>
      </w:r>
      <w:r w:rsidR="00795CFF" w:rsidRPr="00752E40">
        <w:rPr>
          <w:rFonts w:ascii="Arial" w:hAnsi="Arial" w:cs="Arial"/>
          <w:sz w:val="22"/>
          <w:szCs w:val="22"/>
        </w:rPr>
        <w:t xml:space="preserve"> r.</w:t>
      </w:r>
    </w:p>
    <w:p w14:paraId="154F61E5" w14:textId="77777777" w:rsidR="008D7BB3" w:rsidRPr="00752E40" w:rsidRDefault="008D7BB3" w:rsidP="008D7BB3">
      <w:pPr>
        <w:spacing w:after="40"/>
        <w:jc w:val="center"/>
        <w:rPr>
          <w:rFonts w:ascii="Arial" w:hAnsi="Arial" w:cs="Arial"/>
          <w:b/>
        </w:rPr>
      </w:pPr>
      <w:r w:rsidRPr="00752E40">
        <w:rPr>
          <w:rFonts w:ascii="Arial" w:hAnsi="Arial" w:cs="Arial"/>
          <w:b/>
        </w:rPr>
        <w:t>III</w:t>
      </w:r>
    </w:p>
    <w:p w14:paraId="216B5B85" w14:textId="77777777" w:rsidR="004772C7" w:rsidRPr="00752E40" w:rsidRDefault="008D7BB3" w:rsidP="008D7BB3">
      <w:pPr>
        <w:spacing w:after="40"/>
        <w:jc w:val="center"/>
        <w:rPr>
          <w:rFonts w:ascii="Arial" w:hAnsi="Arial" w:cs="Arial"/>
          <w:b/>
        </w:rPr>
      </w:pPr>
      <w:r w:rsidRPr="00752E40">
        <w:rPr>
          <w:rFonts w:ascii="Arial" w:hAnsi="Arial" w:cs="Arial"/>
          <w:b/>
        </w:rPr>
        <w:t>Postanowienia końcowe</w:t>
      </w:r>
    </w:p>
    <w:p w14:paraId="2EA2C22D" w14:textId="77777777" w:rsidR="008D7BB3" w:rsidRPr="00752E40" w:rsidRDefault="00795CFF" w:rsidP="008D7BB3">
      <w:pPr>
        <w:spacing w:after="40"/>
        <w:jc w:val="center"/>
        <w:rPr>
          <w:rFonts w:ascii="Arial" w:hAnsi="Arial" w:cs="Arial"/>
          <w:b/>
        </w:rPr>
      </w:pPr>
      <w:r w:rsidRPr="00752E40">
        <w:rPr>
          <w:rFonts w:ascii="Arial" w:hAnsi="Arial" w:cs="Arial"/>
          <w:b/>
        </w:rPr>
        <w:t>§7</w:t>
      </w:r>
    </w:p>
    <w:p w14:paraId="35000F6A" w14:textId="13A05B82" w:rsidR="008D7BB3" w:rsidRPr="00752E40" w:rsidRDefault="008D7BB3" w:rsidP="0023384B">
      <w:pPr>
        <w:spacing w:after="40"/>
        <w:ind w:left="142" w:hanging="142"/>
        <w:jc w:val="both"/>
        <w:rPr>
          <w:rFonts w:ascii="Arial" w:hAnsi="Arial" w:cs="Arial"/>
        </w:rPr>
      </w:pPr>
      <w:r w:rsidRPr="00752E40">
        <w:rPr>
          <w:rFonts w:ascii="Arial" w:hAnsi="Arial" w:cs="Arial"/>
        </w:rPr>
        <w:t>1.</w:t>
      </w:r>
      <w:r w:rsidR="0023384B" w:rsidRPr="00752E40">
        <w:rPr>
          <w:rFonts w:ascii="Arial" w:hAnsi="Arial" w:cs="Arial"/>
        </w:rPr>
        <w:t xml:space="preserve"> </w:t>
      </w:r>
      <w:r w:rsidRPr="00752E40">
        <w:rPr>
          <w:rFonts w:ascii="Arial" w:hAnsi="Arial" w:cs="Arial"/>
        </w:rPr>
        <w:t xml:space="preserve"> </w:t>
      </w:r>
      <w:r w:rsidR="004E5B30" w:rsidRPr="00752E40">
        <w:rPr>
          <w:rFonts w:ascii="Arial" w:hAnsi="Arial" w:cs="Arial"/>
        </w:rPr>
        <w:t>Uczelnia Beneficjenta</w:t>
      </w:r>
      <w:r w:rsidRPr="00752E40">
        <w:rPr>
          <w:rFonts w:ascii="Arial" w:hAnsi="Arial" w:cs="Arial"/>
        </w:rPr>
        <w:t xml:space="preserve"> nie gwarantuj</w:t>
      </w:r>
      <w:r w:rsidR="004E5B30" w:rsidRPr="00752E40">
        <w:rPr>
          <w:rFonts w:ascii="Arial" w:hAnsi="Arial" w:cs="Arial"/>
        </w:rPr>
        <w:t>e</w:t>
      </w:r>
      <w:r w:rsidRPr="00752E40">
        <w:rPr>
          <w:rFonts w:ascii="Arial" w:hAnsi="Arial" w:cs="Arial"/>
        </w:rPr>
        <w:t xml:space="preserve"> udziału w projekcie wszystkim zainteresowanym</w:t>
      </w:r>
      <w:r w:rsidR="009A4122" w:rsidRPr="00752E40">
        <w:rPr>
          <w:rFonts w:ascii="Arial" w:hAnsi="Arial" w:cs="Arial"/>
        </w:rPr>
        <w:t>.</w:t>
      </w:r>
      <w:r w:rsidRPr="00752E40">
        <w:rPr>
          <w:rFonts w:ascii="Arial" w:hAnsi="Arial" w:cs="Arial"/>
        </w:rPr>
        <w:t>.</w:t>
      </w:r>
    </w:p>
    <w:p w14:paraId="5E5C31E5" w14:textId="77777777" w:rsidR="00DC3FC5" w:rsidRPr="00752E40" w:rsidRDefault="008D7BB3" w:rsidP="0023384B">
      <w:pPr>
        <w:spacing w:after="40"/>
        <w:ind w:left="284" w:hanging="284"/>
        <w:jc w:val="both"/>
        <w:rPr>
          <w:rFonts w:ascii="Arial" w:hAnsi="Arial" w:cs="Arial"/>
        </w:rPr>
      </w:pPr>
      <w:r w:rsidRPr="00752E40">
        <w:rPr>
          <w:rFonts w:ascii="Arial" w:hAnsi="Arial" w:cs="Arial"/>
        </w:rPr>
        <w:t>2. W sprawach nieuregulowanych niniejszym regulaminie zastosowania mają przepisy kodeksu cywilnego oraz inne powszechnie obowiązujące przepisy prawa.</w:t>
      </w:r>
    </w:p>
    <w:p w14:paraId="11F2F69C" w14:textId="77777777" w:rsidR="00DC3FC5" w:rsidRPr="00752E40" w:rsidRDefault="00DC3FC5" w:rsidP="00DC3FC5">
      <w:pPr>
        <w:spacing w:after="40"/>
        <w:jc w:val="both"/>
        <w:rPr>
          <w:rFonts w:ascii="Arial" w:hAnsi="Arial" w:cs="Arial"/>
          <w:spacing w:val="36"/>
        </w:rPr>
      </w:pPr>
    </w:p>
    <w:p w14:paraId="30EB7F09" w14:textId="77777777" w:rsidR="0023384B" w:rsidRPr="00752E40" w:rsidRDefault="0023384B" w:rsidP="0023384B">
      <w:pPr>
        <w:widowControl w:val="0"/>
        <w:ind w:left="5664"/>
        <w:jc w:val="center"/>
        <w:rPr>
          <w:rFonts w:ascii="Arial" w:hAnsi="Arial" w:cs="Arial"/>
          <w:spacing w:val="36"/>
        </w:rPr>
      </w:pPr>
      <w:r w:rsidRPr="00752E40">
        <w:rPr>
          <w:rFonts w:ascii="Arial" w:hAnsi="Arial" w:cs="Arial"/>
          <w:spacing w:val="36"/>
        </w:rPr>
        <w:t>Opracował:</w:t>
      </w:r>
    </w:p>
    <w:p w14:paraId="5575573B" w14:textId="77777777" w:rsidR="0023384B" w:rsidRPr="00752E40" w:rsidRDefault="0023384B" w:rsidP="0023384B">
      <w:pPr>
        <w:widowControl w:val="0"/>
        <w:ind w:left="5664"/>
        <w:jc w:val="center"/>
        <w:rPr>
          <w:rFonts w:ascii="Arial" w:hAnsi="Arial" w:cs="Arial"/>
          <w:b/>
          <w:spacing w:val="36"/>
        </w:rPr>
      </w:pPr>
      <w:r w:rsidRPr="00752E40">
        <w:rPr>
          <w:rFonts w:ascii="Arial" w:hAnsi="Arial" w:cs="Arial"/>
          <w:b/>
          <w:spacing w:val="36"/>
        </w:rPr>
        <w:t>Zespół do Realizacji Projektu</w:t>
      </w:r>
    </w:p>
    <w:p w14:paraId="11A05FE8" w14:textId="77777777" w:rsidR="0023384B" w:rsidRPr="00752E40" w:rsidRDefault="0023384B" w:rsidP="0023384B">
      <w:pPr>
        <w:widowControl w:val="0"/>
        <w:ind w:left="5664"/>
        <w:jc w:val="center"/>
        <w:rPr>
          <w:rFonts w:ascii="Arial" w:hAnsi="Arial" w:cs="Arial"/>
          <w:b/>
          <w:spacing w:val="36"/>
        </w:rPr>
      </w:pPr>
      <w:r w:rsidRPr="00752E40">
        <w:rPr>
          <w:rFonts w:ascii="Arial" w:hAnsi="Arial" w:cs="Arial"/>
          <w:b/>
          <w:spacing w:val="36"/>
        </w:rPr>
        <w:t>pod przewodnictwem</w:t>
      </w:r>
    </w:p>
    <w:p w14:paraId="508C0938" w14:textId="77777777" w:rsidR="0023384B" w:rsidRPr="00752E40" w:rsidRDefault="0023384B" w:rsidP="0023384B">
      <w:pPr>
        <w:widowControl w:val="0"/>
        <w:ind w:left="5664"/>
        <w:jc w:val="center"/>
        <w:rPr>
          <w:rFonts w:ascii="Arial" w:hAnsi="Arial" w:cs="Arial"/>
          <w:b/>
          <w:spacing w:val="36"/>
        </w:rPr>
      </w:pPr>
    </w:p>
    <w:p w14:paraId="274A7D31" w14:textId="77777777" w:rsidR="0023384B" w:rsidRPr="00752E40" w:rsidRDefault="0023384B" w:rsidP="0023384B">
      <w:pPr>
        <w:widowControl w:val="0"/>
        <w:ind w:left="5664"/>
        <w:jc w:val="right"/>
        <w:rPr>
          <w:rFonts w:ascii="Arial" w:hAnsi="Arial" w:cs="Arial"/>
          <w:b/>
          <w:i/>
          <w:spacing w:val="36"/>
        </w:rPr>
      </w:pPr>
    </w:p>
    <w:p w14:paraId="6FB17E17" w14:textId="77777777" w:rsidR="008D7BB3" w:rsidRPr="00752E40" w:rsidRDefault="0023384B" w:rsidP="0023384B">
      <w:pPr>
        <w:jc w:val="center"/>
        <w:rPr>
          <w:rFonts w:ascii="Arial" w:hAnsi="Arial" w:cs="Arial"/>
        </w:rPr>
      </w:pPr>
      <w:r w:rsidRPr="00752E40">
        <w:rPr>
          <w:rFonts w:ascii="Arial" w:hAnsi="Arial" w:cs="Arial"/>
          <w:b/>
          <w:i/>
        </w:rPr>
        <w:t xml:space="preserve">                                                                                         dr hab. inż. Tomasz Klepka</w:t>
      </w:r>
    </w:p>
    <w:p w14:paraId="073F2887" w14:textId="77777777" w:rsidR="008D7BB3" w:rsidRPr="00752E40" w:rsidRDefault="008D7BB3" w:rsidP="008D7BB3">
      <w:pPr>
        <w:rPr>
          <w:rFonts w:ascii="Arial" w:hAnsi="Arial" w:cs="Arial"/>
        </w:rPr>
      </w:pPr>
    </w:p>
    <w:p w14:paraId="1D027360" w14:textId="77777777" w:rsidR="008D7BB3" w:rsidRPr="00752E40" w:rsidRDefault="008D7BB3" w:rsidP="008D7B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sectPr w:rsidR="008D7BB3" w:rsidRPr="00752E4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07E84" w14:textId="77777777" w:rsidR="00E40000" w:rsidRDefault="00E40000" w:rsidP="00A7568D">
      <w:pPr>
        <w:spacing w:after="0" w:line="240" w:lineRule="auto"/>
      </w:pPr>
      <w:r>
        <w:separator/>
      </w:r>
    </w:p>
  </w:endnote>
  <w:endnote w:type="continuationSeparator" w:id="0">
    <w:p w14:paraId="7984F508" w14:textId="77777777" w:rsidR="00E40000" w:rsidRDefault="00E40000" w:rsidP="00A75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unders Grotesk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F5FD0" w14:textId="77777777" w:rsidR="00A7568D" w:rsidRPr="00A7568D" w:rsidRDefault="00A7568D" w:rsidP="00A7568D">
    <w:pPr>
      <w:shd w:val="clear" w:color="auto" w:fill="FBFBFB"/>
      <w:spacing w:after="0" w:line="1200" w:lineRule="atLeast"/>
      <w:ind w:left="2124"/>
      <w:textAlignment w:val="baseline"/>
      <w:outlineLvl w:val="0"/>
      <w:rPr>
        <w:rFonts w:ascii="Founders Grotesk" w:eastAsia="Times New Roman" w:hAnsi="Founders Grotesk" w:cs="Times New Roman"/>
        <w:b/>
        <w:bCs/>
        <w:color w:val="000000"/>
        <w:kern w:val="36"/>
        <w:sz w:val="20"/>
        <w:szCs w:val="20"/>
        <w:lang w:eastAsia="pl-PL"/>
      </w:rPr>
    </w:pPr>
    <w:proofErr w:type="spellStart"/>
    <w:r w:rsidRPr="00A7568D">
      <w:rPr>
        <w:rFonts w:ascii="Founders Grotesk" w:eastAsia="Times New Roman" w:hAnsi="Founders Grotesk" w:cs="Times New Roman"/>
        <w:b/>
        <w:bCs/>
        <w:color w:val="000000"/>
        <w:kern w:val="36"/>
        <w:sz w:val="20"/>
        <w:szCs w:val="20"/>
        <w:lang w:eastAsia="pl-PL"/>
      </w:rPr>
      <w:t>Working</w:t>
    </w:r>
    <w:proofErr w:type="spellEnd"/>
    <w:r w:rsidRPr="00A7568D">
      <w:rPr>
        <w:rFonts w:ascii="Founders Grotesk" w:eastAsia="Times New Roman" w:hAnsi="Founders Grotesk" w:cs="Times New Roman"/>
        <w:b/>
        <w:bCs/>
        <w:color w:val="000000"/>
        <w:kern w:val="36"/>
        <w:sz w:val="20"/>
        <w:szCs w:val="20"/>
        <w:lang w:eastAsia="pl-PL"/>
      </w:rPr>
      <w:t xml:space="preserve"> </w:t>
    </w:r>
    <w:proofErr w:type="spellStart"/>
    <w:r w:rsidRPr="00A7568D">
      <w:rPr>
        <w:rFonts w:ascii="Founders Grotesk" w:eastAsia="Times New Roman" w:hAnsi="Founders Grotesk" w:cs="Times New Roman"/>
        <w:b/>
        <w:bCs/>
        <w:color w:val="000000"/>
        <w:kern w:val="36"/>
        <w:sz w:val="20"/>
        <w:szCs w:val="20"/>
        <w:lang w:eastAsia="pl-PL"/>
      </w:rPr>
      <w:t>together</w:t>
    </w:r>
    <w:proofErr w:type="spellEnd"/>
    <w:r w:rsidRPr="00A7568D">
      <w:rPr>
        <w:rFonts w:ascii="Founders Grotesk" w:eastAsia="Times New Roman" w:hAnsi="Founders Grotesk" w:cs="Times New Roman"/>
        <w:b/>
        <w:bCs/>
        <w:color w:val="000000"/>
        <w:kern w:val="36"/>
        <w:sz w:val="20"/>
        <w:szCs w:val="20"/>
        <w:lang w:eastAsia="pl-PL"/>
      </w:rPr>
      <w:t xml:space="preserve"> for a </w:t>
    </w:r>
    <w:proofErr w:type="spellStart"/>
    <w:r w:rsidRPr="00A7568D">
      <w:rPr>
        <w:rFonts w:ascii="Founders Grotesk" w:eastAsia="Times New Roman" w:hAnsi="Founders Grotesk" w:cs="Times New Roman"/>
        <w:b/>
        <w:bCs/>
        <w:color w:val="20D17F"/>
        <w:kern w:val="36"/>
        <w:sz w:val="20"/>
        <w:szCs w:val="20"/>
        <w:bdr w:val="none" w:sz="0" w:space="0" w:color="auto" w:frame="1"/>
        <w:lang w:eastAsia="pl-PL"/>
      </w:rPr>
      <w:t>green</w:t>
    </w:r>
    <w:proofErr w:type="spellEnd"/>
    <w:r w:rsidRPr="00A7568D">
      <w:rPr>
        <w:rFonts w:ascii="Founders Grotesk" w:eastAsia="Times New Roman" w:hAnsi="Founders Grotesk" w:cs="Times New Roman"/>
        <w:b/>
        <w:bCs/>
        <w:color w:val="20D17F"/>
        <w:kern w:val="36"/>
        <w:sz w:val="20"/>
        <w:szCs w:val="20"/>
        <w:lang w:eastAsia="pl-PL"/>
      </w:rPr>
      <w:t>,</w:t>
    </w:r>
    <w:r>
      <w:rPr>
        <w:rFonts w:ascii="Founders Grotesk" w:eastAsia="Times New Roman" w:hAnsi="Founders Grotesk" w:cs="Times New Roman"/>
        <w:b/>
        <w:bCs/>
        <w:color w:val="20D17F"/>
        <w:kern w:val="36"/>
        <w:sz w:val="20"/>
        <w:szCs w:val="20"/>
        <w:lang w:eastAsia="pl-PL"/>
      </w:rPr>
      <w:t xml:space="preserve"> </w:t>
    </w:r>
    <w:proofErr w:type="spellStart"/>
    <w:r w:rsidRPr="00A7568D">
      <w:rPr>
        <w:rFonts w:ascii="Founders Grotesk" w:eastAsia="Times New Roman" w:hAnsi="Founders Grotesk" w:cs="Times New Roman"/>
        <w:b/>
        <w:bCs/>
        <w:color w:val="FF0016"/>
        <w:kern w:val="36"/>
        <w:sz w:val="20"/>
        <w:szCs w:val="20"/>
        <w:bdr w:val="none" w:sz="0" w:space="0" w:color="auto" w:frame="1"/>
        <w:lang w:eastAsia="pl-PL"/>
      </w:rPr>
      <w:t>competitive</w:t>
    </w:r>
    <w:proofErr w:type="spellEnd"/>
    <w:r w:rsidRPr="00A7568D">
      <w:rPr>
        <w:rFonts w:ascii="Founders Grotesk" w:eastAsia="Times New Roman" w:hAnsi="Founders Grotesk" w:cs="Times New Roman"/>
        <w:b/>
        <w:bCs/>
        <w:color w:val="FF0016"/>
        <w:kern w:val="36"/>
        <w:sz w:val="20"/>
        <w:szCs w:val="20"/>
        <w:lang w:eastAsia="pl-PL"/>
      </w:rPr>
      <w:t> </w:t>
    </w:r>
    <w:r w:rsidRPr="00A7568D">
      <w:rPr>
        <w:rFonts w:ascii="Founders Grotesk" w:eastAsia="Times New Roman" w:hAnsi="Founders Grotesk" w:cs="Times New Roman"/>
        <w:b/>
        <w:bCs/>
        <w:color w:val="000000"/>
        <w:kern w:val="36"/>
        <w:sz w:val="20"/>
        <w:szCs w:val="20"/>
        <w:lang w:eastAsia="pl-PL"/>
      </w:rPr>
      <w:t>and </w:t>
    </w:r>
    <w:r w:rsidRPr="00A7568D">
      <w:rPr>
        <w:rFonts w:ascii="Founders Grotesk" w:eastAsia="Times New Roman" w:hAnsi="Founders Grotesk" w:cs="Times New Roman"/>
        <w:b/>
        <w:bCs/>
        <w:color w:val="003096"/>
        <w:kern w:val="36"/>
        <w:sz w:val="20"/>
        <w:szCs w:val="20"/>
        <w:bdr w:val="none" w:sz="0" w:space="0" w:color="auto" w:frame="1"/>
        <w:lang w:eastAsia="pl-PL"/>
      </w:rPr>
      <w:t>inclusive</w:t>
    </w:r>
    <w:r w:rsidRPr="00A7568D">
      <w:rPr>
        <w:rFonts w:ascii="Founders Grotesk" w:eastAsia="Times New Roman" w:hAnsi="Founders Grotesk" w:cs="Times New Roman"/>
        <w:b/>
        <w:bCs/>
        <w:color w:val="000000"/>
        <w:kern w:val="36"/>
        <w:sz w:val="20"/>
        <w:szCs w:val="20"/>
        <w:lang w:eastAsia="pl-PL"/>
      </w:rPr>
      <w:t> Europe</w:t>
    </w:r>
  </w:p>
  <w:p w14:paraId="51EB8BD9" w14:textId="77777777" w:rsidR="00A7568D" w:rsidRDefault="00A7568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70AB3951" wp14:editId="73C2BFE6">
          <wp:simplePos x="0" y="0"/>
          <wp:positionH relativeFrom="margin">
            <wp:posOffset>1186180</wp:posOffset>
          </wp:positionH>
          <wp:positionV relativeFrom="bottomMargin">
            <wp:posOffset>882015</wp:posOffset>
          </wp:positionV>
          <wp:extent cx="857250" cy="257175"/>
          <wp:effectExtent l="0" t="0" r="0" b="9525"/>
          <wp:wrapSquare wrapText="bothSides"/>
          <wp:docPr id="2" name="Obraz 2" descr="C:\Users\Diana\AppData\Local\Microsoft\Windows\INetCache\Content.Word\loga PL_EN-0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iana\AppData\Local\Microsoft\Windows\INetCache\Content.Word\loga PL_EN-0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1148D4EA" wp14:editId="321CE050">
          <wp:simplePos x="0" y="0"/>
          <wp:positionH relativeFrom="column">
            <wp:posOffset>2691130</wp:posOffset>
          </wp:positionH>
          <wp:positionV relativeFrom="paragraph">
            <wp:posOffset>72390</wp:posOffset>
          </wp:positionV>
          <wp:extent cx="1365885" cy="347345"/>
          <wp:effectExtent l="0" t="0" r="571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34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0528" behindDoc="0" locked="0" layoutInCell="1" allowOverlap="1" wp14:anchorId="18D62599" wp14:editId="6A6D0B76">
          <wp:simplePos x="0" y="0"/>
          <wp:positionH relativeFrom="column">
            <wp:posOffset>4843780</wp:posOffset>
          </wp:positionH>
          <wp:positionV relativeFrom="paragraph">
            <wp:posOffset>51435</wp:posOffset>
          </wp:positionV>
          <wp:extent cx="579120" cy="262255"/>
          <wp:effectExtent l="0" t="0" r="0" b="444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262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C0C58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67456" behindDoc="0" locked="0" layoutInCell="1" allowOverlap="1" wp14:anchorId="745DA680" wp14:editId="47C96746">
          <wp:simplePos x="0" y="0"/>
          <wp:positionH relativeFrom="margin">
            <wp:posOffset>4752975</wp:posOffset>
          </wp:positionH>
          <wp:positionV relativeFrom="bottomMargin">
            <wp:posOffset>1565275</wp:posOffset>
          </wp:positionV>
          <wp:extent cx="581660" cy="263525"/>
          <wp:effectExtent l="0" t="0" r="8890" b="3175"/>
          <wp:wrapSquare wrapText="bothSides"/>
          <wp:docPr id="10" name="Obraz 10" descr="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co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26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48BBC21" wp14:editId="4FBCED58">
          <wp:simplePos x="0" y="0"/>
          <wp:positionH relativeFrom="margin">
            <wp:posOffset>1066800</wp:posOffset>
          </wp:positionH>
          <wp:positionV relativeFrom="bottomMargin">
            <wp:posOffset>1603375</wp:posOffset>
          </wp:positionV>
          <wp:extent cx="628650" cy="188595"/>
          <wp:effectExtent l="0" t="0" r="0" b="1905"/>
          <wp:wrapSquare wrapText="bothSides"/>
          <wp:docPr id="9" name="Obraz 9" descr="C:\Users\Diana\AppData\Local\Microsoft\Windows\INetCache\Content.Word\loga PL_EN-0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iana\AppData\Local\Microsoft\Windows\INetCache\Content.Word\loga PL_EN-0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18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EA1B05" wp14:editId="391B3E52">
              <wp:simplePos x="0" y="0"/>
              <wp:positionH relativeFrom="margin">
                <wp:posOffset>462280</wp:posOffset>
              </wp:positionH>
              <wp:positionV relativeFrom="paragraph">
                <wp:posOffset>24766</wp:posOffset>
              </wp:positionV>
              <wp:extent cx="5781675" cy="0"/>
              <wp:effectExtent l="0" t="0" r="28575" b="19050"/>
              <wp:wrapNone/>
              <wp:docPr id="14" name="Łącznik prosty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16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B4F481" id="Łącznik prosty 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.4pt,1.95pt" to="491.6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" strokecolor="windowText" strokeweight=".5pt">
              <v:stroke joinstyle="miter"/>
              <w10:wrap anchorx="margin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532AFC5" wp14:editId="648E0C8E">
          <wp:simplePos x="0" y="0"/>
          <wp:positionH relativeFrom="margin">
            <wp:posOffset>-152400</wp:posOffset>
          </wp:positionH>
          <wp:positionV relativeFrom="paragraph">
            <wp:posOffset>-142875</wp:posOffset>
          </wp:positionV>
          <wp:extent cx="1419225" cy="523875"/>
          <wp:effectExtent l="0" t="0" r="9525" b="9525"/>
          <wp:wrapSquare wrapText="bothSides"/>
          <wp:docPr id="1" name="Obraz 1" descr="FRS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RSE LOGO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6D119" w14:textId="77777777" w:rsidR="00E40000" w:rsidRDefault="00E40000" w:rsidP="00A7568D">
      <w:pPr>
        <w:spacing w:after="0" w:line="240" w:lineRule="auto"/>
      </w:pPr>
      <w:r>
        <w:separator/>
      </w:r>
    </w:p>
  </w:footnote>
  <w:footnote w:type="continuationSeparator" w:id="0">
    <w:p w14:paraId="7B0986E4" w14:textId="77777777" w:rsidR="00E40000" w:rsidRDefault="00E40000" w:rsidP="00A75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5F3CD" w14:textId="77777777" w:rsidR="0052124B" w:rsidRPr="003A1A01" w:rsidRDefault="003A1A01" w:rsidP="003A1A01">
    <w:pPr>
      <w:pStyle w:val="Bezodstpw"/>
      <w:ind w:firstLine="709"/>
      <w:rPr>
        <w:rFonts w:ascii="Calibri" w:hAnsi="Calibri" w:cs="Calibri"/>
        <w:sz w:val="18"/>
        <w:szCs w:val="18"/>
      </w:rPr>
    </w:pPr>
    <w:r w:rsidRPr="003A1A01">
      <w:rPr>
        <w:noProof/>
        <w:sz w:val="18"/>
        <w:szCs w:val="18"/>
        <w:lang w:eastAsia="pl-PL"/>
      </w:rPr>
      <w:drawing>
        <wp:anchor distT="0" distB="0" distL="114300" distR="114300" simplePos="0" relativeHeight="251674624" behindDoc="0" locked="0" layoutInCell="1" allowOverlap="1" wp14:anchorId="4AF2C6F0" wp14:editId="5EC6CEC3">
          <wp:simplePos x="0" y="0"/>
          <wp:positionH relativeFrom="margin">
            <wp:posOffset>-120015</wp:posOffset>
          </wp:positionH>
          <wp:positionV relativeFrom="paragraph">
            <wp:posOffset>-268605</wp:posOffset>
          </wp:positionV>
          <wp:extent cx="966470" cy="638175"/>
          <wp:effectExtent l="0" t="0" r="5080" b="9525"/>
          <wp:wrapSquare wrapText="bothSides"/>
          <wp:docPr id="3" name="Obraz 3" descr="FRS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RSE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068"/>
                  <a:stretch/>
                </pic:blipFill>
                <pic:spPr bwMode="auto">
                  <a:xfrm>
                    <a:off x="0" y="0"/>
                    <a:ext cx="96647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1A01">
      <w:rPr>
        <w:rFonts w:ascii="Calibri" w:hAnsi="Calibri" w:cs="Calibri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BF6E60F" wp14:editId="19E49169">
              <wp:simplePos x="0" y="0"/>
              <wp:positionH relativeFrom="column">
                <wp:posOffset>3376930</wp:posOffset>
              </wp:positionH>
              <wp:positionV relativeFrom="paragraph">
                <wp:posOffset>-68580</wp:posOffset>
              </wp:positionV>
              <wp:extent cx="2876550" cy="685800"/>
              <wp:effectExtent l="0" t="0" r="0" b="0"/>
              <wp:wrapNone/>
              <wp:docPr id="8" name="Pole tekstow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65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848452" w14:textId="77777777" w:rsidR="00A7568D" w:rsidRDefault="00A7568D" w:rsidP="00A7568D">
                          <w:pPr>
                            <w:pStyle w:val="Bezodstpw"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 w:rsidRPr="00A7568D">
                            <w:rPr>
                              <w:sz w:val="14"/>
                              <w:szCs w:val="14"/>
                            </w:rPr>
                            <w:t>Politechnika Lubelska</w:t>
                          </w:r>
                          <w:r w:rsidRPr="00A7568D">
                            <w:rPr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7568D">
                            <w:rPr>
                              <w:sz w:val="14"/>
                              <w:szCs w:val="14"/>
                            </w:rPr>
                            <w:t>/</w:t>
                          </w:r>
                        </w:p>
                        <w:p w14:paraId="4ED5045F" w14:textId="77777777" w:rsidR="00A7568D" w:rsidRPr="00A7568D" w:rsidRDefault="00A7568D" w:rsidP="00A7568D">
                          <w:pPr>
                            <w:pStyle w:val="Bezodstpw"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 w:rsidRPr="00A7568D">
                            <w:rPr>
                              <w:sz w:val="14"/>
                              <w:szCs w:val="14"/>
                            </w:rPr>
                            <w:t xml:space="preserve"> Katedra Technologii i Przetwórstwa Tworzyw Polimerowych</w:t>
                          </w:r>
                        </w:p>
                        <w:p w14:paraId="5D158E65" w14:textId="77777777" w:rsidR="00A7568D" w:rsidRPr="00A7568D" w:rsidRDefault="00A7568D" w:rsidP="00A7568D">
                          <w:pPr>
                            <w:pStyle w:val="Bezodstpw"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proofErr w:type="spellStart"/>
                          <w:r w:rsidRPr="00A7568D">
                            <w:rPr>
                              <w:sz w:val="14"/>
                              <w:szCs w:val="14"/>
                            </w:rPr>
                            <w:t>ul.Nadbystrzycka</w:t>
                          </w:r>
                          <w:proofErr w:type="spellEnd"/>
                          <w:r w:rsidRPr="00A7568D">
                            <w:rPr>
                              <w:sz w:val="14"/>
                              <w:szCs w:val="14"/>
                            </w:rPr>
                            <w:t xml:space="preserve"> 36,</w:t>
                          </w:r>
                          <w:r w:rsidRPr="00A7568D">
                            <w:rPr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7568D">
                            <w:rPr>
                              <w:sz w:val="14"/>
                              <w:szCs w:val="14"/>
                            </w:rPr>
                            <w:t>20-618 Lublin,</w:t>
                          </w:r>
                          <w:r w:rsidRPr="00A7568D">
                            <w:rPr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2">
                            <w:r w:rsidRPr="00A7568D">
                              <w:rPr>
                                <w:sz w:val="14"/>
                                <w:szCs w:val="14"/>
                              </w:rPr>
                              <w:t>www.pollub.pl</w:t>
                            </w:r>
                          </w:hyperlink>
                        </w:p>
                        <w:p w14:paraId="1F04A963" w14:textId="77777777" w:rsidR="00A7568D" w:rsidRPr="00A7568D" w:rsidRDefault="00A7568D" w:rsidP="00A7568D">
                          <w:pPr>
                            <w:pStyle w:val="Bezodstpw"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 w:rsidRPr="00A7568D">
                            <w:rPr>
                              <w:sz w:val="14"/>
                              <w:szCs w:val="14"/>
                            </w:rPr>
                            <w:t>tel.:</w:t>
                          </w:r>
                          <w:r w:rsidRPr="00A7568D">
                            <w:rPr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7568D">
                            <w:rPr>
                              <w:sz w:val="14"/>
                              <w:szCs w:val="14"/>
                            </w:rPr>
                            <w:t>+48</w:t>
                          </w:r>
                          <w:r w:rsidRPr="00A7568D">
                            <w:rPr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7568D">
                            <w:rPr>
                              <w:sz w:val="14"/>
                              <w:szCs w:val="14"/>
                            </w:rPr>
                            <w:t>(81)</w:t>
                          </w:r>
                          <w:r w:rsidRPr="00A7568D">
                            <w:rPr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7568D">
                            <w:rPr>
                              <w:sz w:val="14"/>
                              <w:szCs w:val="14"/>
                            </w:rPr>
                            <w:t>538</w:t>
                          </w:r>
                          <w:r w:rsidRPr="00A7568D">
                            <w:rPr>
                              <w:spacing w:val="-3"/>
                              <w:sz w:val="14"/>
                              <w:szCs w:val="14"/>
                            </w:rPr>
                            <w:t xml:space="preserve"> 42 </w:t>
                          </w:r>
                          <w:r w:rsidRPr="00A7568D">
                            <w:rPr>
                              <w:sz w:val="14"/>
                              <w:szCs w:val="14"/>
                            </w:rPr>
                            <w:t>21,</w:t>
                          </w:r>
                          <w:r w:rsidRPr="00A7568D">
                            <w:rPr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7568D">
                            <w:rPr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7568D">
                            <w:rPr>
                              <w:sz w:val="14"/>
                              <w:szCs w:val="14"/>
                            </w:rPr>
                            <w:t>e-mail:</w:t>
                          </w:r>
                          <w:r w:rsidRPr="00A7568D">
                            <w:rPr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3" w:history="1">
                            <w:r w:rsidRPr="00A7568D">
                              <w:rPr>
                                <w:rStyle w:val="Hipercze"/>
                                <w:color w:val="auto"/>
                                <w:sz w:val="14"/>
                                <w:szCs w:val="14"/>
                              </w:rPr>
                              <w:t>wm.ktptp@pollub.pl</w:t>
                            </w:r>
                          </w:hyperlink>
                        </w:p>
                        <w:p w14:paraId="10E2F5A3" w14:textId="77777777" w:rsidR="00A7568D" w:rsidRDefault="00A756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F6E60F"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6" type="#_x0000_t202" style="position:absolute;left:0;text-align:left;margin-left:265.9pt;margin-top:-5.4pt;width:226.5pt;height:5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" filled="f" stroked="f" strokeweight=".5pt">
              <v:textbox>
                <w:txbxContent>
                  <w:p w14:paraId="38848452" w14:textId="77777777" w:rsidR="00A7568D" w:rsidRDefault="00A7568D" w:rsidP="00A7568D">
                    <w:pPr>
                      <w:pStyle w:val="Bezodstpw"/>
                      <w:jc w:val="right"/>
                      <w:rPr>
                        <w:sz w:val="14"/>
                        <w:szCs w:val="14"/>
                      </w:rPr>
                    </w:pPr>
                    <w:r w:rsidRPr="00A7568D">
                      <w:rPr>
                        <w:sz w:val="14"/>
                        <w:szCs w:val="14"/>
                      </w:rPr>
                      <w:t>Politechnika Lubelska</w:t>
                    </w:r>
                    <w:r w:rsidRPr="00A7568D">
                      <w:rPr>
                        <w:spacing w:val="-5"/>
                        <w:sz w:val="14"/>
                        <w:szCs w:val="14"/>
                      </w:rPr>
                      <w:t xml:space="preserve"> </w:t>
                    </w:r>
                    <w:r w:rsidRPr="00A7568D">
                      <w:rPr>
                        <w:sz w:val="14"/>
                        <w:szCs w:val="14"/>
                      </w:rPr>
                      <w:t>/</w:t>
                    </w:r>
                  </w:p>
                  <w:p w14:paraId="4ED5045F" w14:textId="77777777" w:rsidR="00A7568D" w:rsidRPr="00A7568D" w:rsidRDefault="00A7568D" w:rsidP="00A7568D">
                    <w:pPr>
                      <w:pStyle w:val="Bezodstpw"/>
                      <w:jc w:val="right"/>
                      <w:rPr>
                        <w:sz w:val="14"/>
                        <w:szCs w:val="14"/>
                      </w:rPr>
                    </w:pPr>
                    <w:r w:rsidRPr="00A7568D">
                      <w:rPr>
                        <w:sz w:val="14"/>
                        <w:szCs w:val="14"/>
                      </w:rPr>
                      <w:t xml:space="preserve"> Katedra Technologii i Przetwórstwa Tworzyw Polimerowych</w:t>
                    </w:r>
                  </w:p>
                  <w:p w14:paraId="5D158E65" w14:textId="77777777" w:rsidR="00A7568D" w:rsidRPr="00A7568D" w:rsidRDefault="00A7568D" w:rsidP="00A7568D">
                    <w:pPr>
                      <w:pStyle w:val="Bezodstpw"/>
                      <w:jc w:val="right"/>
                      <w:rPr>
                        <w:sz w:val="14"/>
                        <w:szCs w:val="14"/>
                      </w:rPr>
                    </w:pPr>
                    <w:proofErr w:type="spellStart"/>
                    <w:r w:rsidRPr="00A7568D">
                      <w:rPr>
                        <w:sz w:val="14"/>
                        <w:szCs w:val="14"/>
                      </w:rPr>
                      <w:t>ul.Nadbystrzycka</w:t>
                    </w:r>
                    <w:proofErr w:type="spellEnd"/>
                    <w:r w:rsidRPr="00A7568D">
                      <w:rPr>
                        <w:sz w:val="14"/>
                        <w:szCs w:val="14"/>
                      </w:rPr>
                      <w:t xml:space="preserve"> 36,</w:t>
                    </w:r>
                    <w:r w:rsidRPr="00A7568D">
                      <w:rPr>
                        <w:spacing w:val="-5"/>
                        <w:sz w:val="14"/>
                        <w:szCs w:val="14"/>
                      </w:rPr>
                      <w:t xml:space="preserve"> </w:t>
                    </w:r>
                    <w:r w:rsidRPr="00A7568D">
                      <w:rPr>
                        <w:sz w:val="14"/>
                        <w:szCs w:val="14"/>
                      </w:rPr>
                      <w:t>20-618 Lublin,</w:t>
                    </w:r>
                    <w:r w:rsidRPr="00A7568D">
                      <w:rPr>
                        <w:spacing w:val="-5"/>
                        <w:sz w:val="14"/>
                        <w:szCs w:val="14"/>
                      </w:rPr>
                      <w:t xml:space="preserve"> </w:t>
                    </w:r>
                    <w:hyperlink r:id="rId4">
                      <w:r w:rsidRPr="00A7568D">
                        <w:rPr>
                          <w:sz w:val="14"/>
                          <w:szCs w:val="14"/>
                        </w:rPr>
                        <w:t>www.pollub.pl</w:t>
                      </w:r>
                    </w:hyperlink>
                  </w:p>
                  <w:p w14:paraId="1F04A963" w14:textId="77777777" w:rsidR="00A7568D" w:rsidRPr="00A7568D" w:rsidRDefault="00A7568D" w:rsidP="00A7568D">
                    <w:pPr>
                      <w:pStyle w:val="Bezodstpw"/>
                      <w:jc w:val="right"/>
                      <w:rPr>
                        <w:sz w:val="14"/>
                        <w:szCs w:val="14"/>
                      </w:rPr>
                    </w:pPr>
                    <w:r w:rsidRPr="00A7568D">
                      <w:rPr>
                        <w:sz w:val="14"/>
                        <w:szCs w:val="14"/>
                      </w:rPr>
                      <w:t>tel.:</w:t>
                    </w:r>
                    <w:r w:rsidRPr="00A7568D">
                      <w:rPr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Pr="00A7568D">
                      <w:rPr>
                        <w:sz w:val="14"/>
                        <w:szCs w:val="14"/>
                      </w:rPr>
                      <w:t>+48</w:t>
                    </w:r>
                    <w:r w:rsidRPr="00A7568D">
                      <w:rPr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Pr="00A7568D">
                      <w:rPr>
                        <w:sz w:val="14"/>
                        <w:szCs w:val="14"/>
                      </w:rPr>
                      <w:t>(81)</w:t>
                    </w:r>
                    <w:r w:rsidRPr="00A7568D">
                      <w:rPr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Pr="00A7568D">
                      <w:rPr>
                        <w:sz w:val="14"/>
                        <w:szCs w:val="14"/>
                      </w:rPr>
                      <w:t>538</w:t>
                    </w:r>
                    <w:r w:rsidRPr="00A7568D">
                      <w:rPr>
                        <w:spacing w:val="-3"/>
                        <w:sz w:val="14"/>
                        <w:szCs w:val="14"/>
                      </w:rPr>
                      <w:t xml:space="preserve"> 42 </w:t>
                    </w:r>
                    <w:r w:rsidRPr="00A7568D">
                      <w:rPr>
                        <w:sz w:val="14"/>
                        <w:szCs w:val="14"/>
                      </w:rPr>
                      <w:t>21,</w:t>
                    </w:r>
                    <w:r w:rsidRPr="00A7568D">
                      <w:rPr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A7568D">
                      <w:rPr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Pr="00A7568D">
                      <w:rPr>
                        <w:sz w:val="14"/>
                        <w:szCs w:val="14"/>
                      </w:rPr>
                      <w:t>e-mail:</w:t>
                    </w:r>
                    <w:r w:rsidRPr="00A7568D">
                      <w:rPr>
                        <w:spacing w:val="-3"/>
                        <w:sz w:val="14"/>
                        <w:szCs w:val="14"/>
                      </w:rPr>
                      <w:t xml:space="preserve"> </w:t>
                    </w:r>
                    <w:hyperlink r:id="rId5" w:history="1">
                      <w:r w:rsidRPr="00A7568D">
                        <w:rPr>
                          <w:rStyle w:val="Hipercze"/>
                          <w:color w:val="auto"/>
                          <w:sz w:val="14"/>
                          <w:szCs w:val="14"/>
                        </w:rPr>
                        <w:t>wm.ktptp@pollub.pl</w:t>
                      </w:r>
                    </w:hyperlink>
                  </w:p>
                  <w:p w14:paraId="10E2F5A3" w14:textId="77777777" w:rsidR="00A7568D" w:rsidRDefault="00A7568D"/>
                </w:txbxContent>
              </v:textbox>
            </v:shape>
          </w:pict>
        </mc:Fallback>
      </mc:AlternateContent>
    </w:r>
    <w:r w:rsidR="00A7568D" w:rsidRPr="003A1A01">
      <w:rPr>
        <w:rFonts w:ascii="Calibri" w:hAnsi="Calibri" w:cs="Calibri"/>
        <w:sz w:val="18"/>
        <w:szCs w:val="18"/>
      </w:rPr>
      <w:t>POLITECHNIKA LUBELSKA</w:t>
    </w:r>
  </w:p>
  <w:p w14:paraId="7B46F448" w14:textId="77777777" w:rsidR="00A7568D" w:rsidRPr="003A1A01" w:rsidRDefault="008D7BB3" w:rsidP="003A1A01">
    <w:pPr>
      <w:pStyle w:val="Bezodstpw"/>
      <w:ind w:firstLine="709"/>
      <w:rPr>
        <w:rFonts w:ascii="Calibri" w:hAnsi="Calibri" w:cs="Calibri"/>
        <w:sz w:val="18"/>
        <w:szCs w:val="18"/>
      </w:rPr>
    </w:pPr>
    <w:r w:rsidRPr="003A1A01">
      <w:rPr>
        <w:rFonts w:ascii="Calibri" w:hAnsi="Calibri" w:cs="Calibri"/>
        <w:sz w:val="18"/>
        <w:szCs w:val="18"/>
      </w:rPr>
      <w:t>PROGRAM EDUKACJA</w:t>
    </w:r>
    <w:r w:rsidR="0052124B" w:rsidRPr="003A1A01">
      <w:rPr>
        <w:rFonts w:ascii="Calibri" w:hAnsi="Calibri" w:cs="Calibri"/>
        <w:sz w:val="18"/>
        <w:szCs w:val="18"/>
      </w:rPr>
      <w:t>-</w:t>
    </w:r>
    <w:r w:rsidR="00A7568D" w:rsidRPr="003A1A01">
      <w:rPr>
        <w:rFonts w:ascii="Calibri" w:hAnsi="Calibri" w:cs="Calibri"/>
        <w:sz w:val="18"/>
        <w:szCs w:val="18"/>
      </w:rPr>
      <w:t xml:space="preserve"> Komponent II</w:t>
    </w:r>
  </w:p>
  <w:p w14:paraId="6C167540" w14:textId="77777777" w:rsidR="00A7568D" w:rsidRPr="003A1A01" w:rsidRDefault="00A7568D" w:rsidP="003A1A01">
    <w:pPr>
      <w:pStyle w:val="Bezodstpw"/>
      <w:ind w:left="1418" w:firstLine="709"/>
      <w:rPr>
        <w:sz w:val="18"/>
        <w:szCs w:val="18"/>
      </w:rPr>
    </w:pPr>
    <w:r w:rsidRPr="003A1A01">
      <w:rPr>
        <w:rFonts w:ascii="Calibri" w:hAnsi="Calibri" w:cs="Calibri"/>
        <w:sz w:val="18"/>
        <w:szCs w:val="18"/>
      </w:rPr>
      <w:t>Mobilność w szkolnictwie wyższym</w:t>
    </w:r>
  </w:p>
  <w:p w14:paraId="349D0546" w14:textId="77777777" w:rsidR="00A7568D" w:rsidRDefault="00A7568D" w:rsidP="00A7568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6BDB"/>
    <w:multiLevelType w:val="hybridMultilevel"/>
    <w:tmpl w:val="6FD6D6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" w15:restartNumberingAfterBreak="0">
    <w:nsid w:val="077C5D3B"/>
    <w:multiLevelType w:val="hybridMultilevel"/>
    <w:tmpl w:val="627A3D6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A755AC8"/>
    <w:multiLevelType w:val="hybridMultilevel"/>
    <w:tmpl w:val="FD5C47B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AED60E9"/>
    <w:multiLevelType w:val="hybridMultilevel"/>
    <w:tmpl w:val="3DA8EA62"/>
    <w:lvl w:ilvl="0" w:tplc="0E7C08A6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F3DBA"/>
    <w:multiLevelType w:val="multilevel"/>
    <w:tmpl w:val="F01645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C5E3121"/>
    <w:multiLevelType w:val="hybridMultilevel"/>
    <w:tmpl w:val="E9B0A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B5FE8"/>
    <w:multiLevelType w:val="hybridMultilevel"/>
    <w:tmpl w:val="355EA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631E1"/>
    <w:multiLevelType w:val="multilevel"/>
    <w:tmpl w:val="B7C45A3C"/>
    <w:lvl w:ilvl="0">
      <w:start w:val="1"/>
      <w:numFmt w:val="lowerLetter"/>
      <w:lvlText w:val="%1)"/>
      <w:lvlJc w:val="left"/>
      <w:pPr>
        <w:tabs>
          <w:tab w:val="num" w:pos="-1136"/>
        </w:tabs>
        <w:ind w:left="-492" w:hanging="360"/>
      </w:pPr>
    </w:lvl>
    <w:lvl w:ilvl="1">
      <w:start w:val="1"/>
      <w:numFmt w:val="lowerLetter"/>
      <w:lvlText w:val="%2."/>
      <w:lvlJc w:val="left"/>
      <w:pPr>
        <w:tabs>
          <w:tab w:val="num" w:pos="-1136"/>
        </w:tabs>
        <w:ind w:left="664" w:hanging="360"/>
      </w:pPr>
    </w:lvl>
    <w:lvl w:ilvl="2">
      <w:start w:val="1"/>
      <w:numFmt w:val="lowerRoman"/>
      <w:lvlText w:val="%3."/>
      <w:lvlJc w:val="right"/>
      <w:pPr>
        <w:tabs>
          <w:tab w:val="num" w:pos="-1136"/>
        </w:tabs>
        <w:ind w:left="1384" w:hanging="180"/>
      </w:pPr>
    </w:lvl>
    <w:lvl w:ilvl="3">
      <w:start w:val="1"/>
      <w:numFmt w:val="decimal"/>
      <w:lvlText w:val="%4."/>
      <w:lvlJc w:val="left"/>
      <w:pPr>
        <w:tabs>
          <w:tab w:val="num" w:pos="-1136"/>
        </w:tabs>
        <w:ind w:left="2104" w:hanging="360"/>
      </w:pPr>
    </w:lvl>
    <w:lvl w:ilvl="4">
      <w:start w:val="1"/>
      <w:numFmt w:val="lowerLetter"/>
      <w:lvlText w:val="%5."/>
      <w:lvlJc w:val="left"/>
      <w:pPr>
        <w:tabs>
          <w:tab w:val="num" w:pos="-1136"/>
        </w:tabs>
        <w:ind w:left="2824" w:hanging="360"/>
      </w:pPr>
    </w:lvl>
    <w:lvl w:ilvl="5">
      <w:start w:val="1"/>
      <w:numFmt w:val="lowerRoman"/>
      <w:lvlText w:val="%6."/>
      <w:lvlJc w:val="right"/>
      <w:pPr>
        <w:tabs>
          <w:tab w:val="num" w:pos="-1136"/>
        </w:tabs>
        <w:ind w:left="3544" w:hanging="180"/>
      </w:pPr>
    </w:lvl>
    <w:lvl w:ilvl="6">
      <w:start w:val="1"/>
      <w:numFmt w:val="decimal"/>
      <w:lvlText w:val="%7."/>
      <w:lvlJc w:val="left"/>
      <w:pPr>
        <w:tabs>
          <w:tab w:val="num" w:pos="-1136"/>
        </w:tabs>
        <w:ind w:left="4264" w:hanging="360"/>
      </w:pPr>
    </w:lvl>
    <w:lvl w:ilvl="7">
      <w:start w:val="1"/>
      <w:numFmt w:val="lowerLetter"/>
      <w:lvlText w:val="%8."/>
      <w:lvlJc w:val="left"/>
      <w:pPr>
        <w:tabs>
          <w:tab w:val="num" w:pos="-1136"/>
        </w:tabs>
        <w:ind w:left="4984" w:hanging="360"/>
      </w:pPr>
    </w:lvl>
    <w:lvl w:ilvl="8">
      <w:start w:val="1"/>
      <w:numFmt w:val="lowerRoman"/>
      <w:lvlText w:val="%9."/>
      <w:lvlJc w:val="right"/>
      <w:pPr>
        <w:tabs>
          <w:tab w:val="num" w:pos="-1136"/>
        </w:tabs>
        <w:ind w:left="5704" w:hanging="180"/>
      </w:pPr>
    </w:lvl>
  </w:abstractNum>
  <w:abstractNum w:abstractNumId="8" w15:restartNumberingAfterBreak="0">
    <w:nsid w:val="0F880CAF"/>
    <w:multiLevelType w:val="multilevel"/>
    <w:tmpl w:val="AE0200A2"/>
    <w:lvl w:ilvl="0">
      <w:start w:val="1"/>
      <w:numFmt w:val="lowerLetter"/>
      <w:lvlText w:val="%1)"/>
      <w:lvlJc w:val="left"/>
      <w:pPr>
        <w:tabs>
          <w:tab w:val="num" w:pos="-218"/>
        </w:tabs>
        <w:ind w:left="502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FCD58AA"/>
    <w:multiLevelType w:val="hybridMultilevel"/>
    <w:tmpl w:val="6A20DF74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41176CF"/>
    <w:multiLevelType w:val="multilevel"/>
    <w:tmpl w:val="312014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44" w:hanging="360"/>
      </w:pPr>
      <w:rPr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156C0564"/>
    <w:multiLevelType w:val="multilevel"/>
    <w:tmpl w:val="C608BD52"/>
    <w:lvl w:ilvl="0">
      <w:start w:val="2"/>
      <w:numFmt w:val="lowerLetter"/>
      <w:lvlText w:val="%1)"/>
      <w:lvlJc w:val="left"/>
      <w:pPr>
        <w:tabs>
          <w:tab w:val="num" w:pos="-709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709"/>
        </w:tabs>
        <w:ind w:left="143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709"/>
        </w:tabs>
        <w:ind w:left="215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709"/>
        </w:tabs>
        <w:ind w:left="287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709"/>
        </w:tabs>
        <w:ind w:left="359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709"/>
        </w:tabs>
        <w:ind w:left="431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709"/>
        </w:tabs>
        <w:ind w:left="503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709"/>
        </w:tabs>
        <w:ind w:left="575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709"/>
        </w:tabs>
        <w:ind w:left="6479" w:hanging="180"/>
      </w:pPr>
      <w:rPr>
        <w:rFonts w:hint="default"/>
      </w:rPr>
    </w:lvl>
  </w:abstractNum>
  <w:abstractNum w:abstractNumId="12" w15:restartNumberingAfterBreak="0">
    <w:nsid w:val="168D47E3"/>
    <w:multiLevelType w:val="hybridMultilevel"/>
    <w:tmpl w:val="01BA9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9419C"/>
    <w:multiLevelType w:val="hybridMultilevel"/>
    <w:tmpl w:val="9CC24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E5174B"/>
    <w:multiLevelType w:val="multilevel"/>
    <w:tmpl w:val="4104C5E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5" w15:restartNumberingAfterBreak="0">
    <w:nsid w:val="1ACE7CE6"/>
    <w:multiLevelType w:val="hybridMultilevel"/>
    <w:tmpl w:val="04E645D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CF0575A"/>
    <w:multiLevelType w:val="hybridMultilevel"/>
    <w:tmpl w:val="D6BC77F6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C6B1EAD"/>
    <w:multiLevelType w:val="hybridMultilevel"/>
    <w:tmpl w:val="21AE7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073D9"/>
    <w:multiLevelType w:val="hybridMultilevel"/>
    <w:tmpl w:val="406CC3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51BA203C"/>
    <w:multiLevelType w:val="hybridMultilevel"/>
    <w:tmpl w:val="CFE4E214"/>
    <w:lvl w:ilvl="0" w:tplc="35E01B5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245013"/>
    <w:multiLevelType w:val="multilevel"/>
    <w:tmpl w:val="157219D2"/>
    <w:lvl w:ilvl="0">
      <w:start w:val="4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21" w15:restartNumberingAfterBreak="0">
    <w:nsid w:val="598A3957"/>
    <w:multiLevelType w:val="hybridMultilevel"/>
    <w:tmpl w:val="094C099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A9F4428"/>
    <w:multiLevelType w:val="hybridMultilevel"/>
    <w:tmpl w:val="538ED5F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DF42E56"/>
    <w:multiLevelType w:val="hybridMultilevel"/>
    <w:tmpl w:val="624EEA8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2790939"/>
    <w:multiLevelType w:val="hybridMultilevel"/>
    <w:tmpl w:val="08AC17C6"/>
    <w:lvl w:ilvl="0" w:tplc="EE721430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E2531"/>
    <w:multiLevelType w:val="hybridMultilevel"/>
    <w:tmpl w:val="2C9CDC3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B5155A6"/>
    <w:multiLevelType w:val="multilevel"/>
    <w:tmpl w:val="13284334"/>
    <w:lvl w:ilvl="0">
      <w:start w:val="1"/>
      <w:numFmt w:val="lowerLetter"/>
      <w:lvlText w:val="%1)"/>
      <w:lvlJc w:val="left"/>
      <w:pPr>
        <w:tabs>
          <w:tab w:val="num" w:pos="-417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-417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-417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-417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-417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-417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-417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-417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-417"/>
        </w:tabs>
        <w:ind w:left="6828" w:hanging="180"/>
      </w:pPr>
    </w:lvl>
  </w:abstractNum>
  <w:abstractNum w:abstractNumId="27" w15:restartNumberingAfterBreak="0">
    <w:nsid w:val="6CAC4304"/>
    <w:multiLevelType w:val="hybridMultilevel"/>
    <w:tmpl w:val="7BB8CCA2"/>
    <w:lvl w:ilvl="0" w:tplc="FC5025D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71F76F36"/>
    <w:multiLevelType w:val="hybridMultilevel"/>
    <w:tmpl w:val="41E447C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4C0281A"/>
    <w:multiLevelType w:val="hybridMultilevel"/>
    <w:tmpl w:val="2BF80D8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67D7733"/>
    <w:multiLevelType w:val="hybridMultilevel"/>
    <w:tmpl w:val="3EF6C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2507C2"/>
    <w:multiLevelType w:val="hybridMultilevel"/>
    <w:tmpl w:val="B0E26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D27BB7"/>
    <w:multiLevelType w:val="hybridMultilevel"/>
    <w:tmpl w:val="ECF87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78723A"/>
    <w:multiLevelType w:val="multilevel"/>
    <w:tmpl w:val="B1D23724"/>
    <w:lvl w:ilvl="0">
      <w:start w:val="1"/>
      <w:numFmt w:val="decimal"/>
      <w:lvlText w:val="%1."/>
      <w:lvlJc w:val="left"/>
      <w:pPr>
        <w:tabs>
          <w:tab w:val="num" w:pos="-284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284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-284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84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-284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-284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-284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-284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-284"/>
        </w:tabs>
        <w:ind w:left="6480" w:hanging="180"/>
      </w:pPr>
    </w:lvl>
  </w:abstractNum>
  <w:abstractNum w:abstractNumId="34" w15:restartNumberingAfterBreak="0">
    <w:nsid w:val="7B570C2E"/>
    <w:multiLevelType w:val="hybridMultilevel"/>
    <w:tmpl w:val="F1B0AB6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DD10FD7"/>
    <w:multiLevelType w:val="multilevel"/>
    <w:tmpl w:val="7122C19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7"/>
  </w:num>
  <w:num w:numId="2">
    <w:abstractNumId w:val="10"/>
  </w:num>
  <w:num w:numId="3">
    <w:abstractNumId w:val="35"/>
  </w:num>
  <w:num w:numId="4">
    <w:abstractNumId w:val="8"/>
  </w:num>
  <w:num w:numId="5">
    <w:abstractNumId w:val="33"/>
  </w:num>
  <w:num w:numId="6">
    <w:abstractNumId w:val="26"/>
  </w:num>
  <w:num w:numId="7">
    <w:abstractNumId w:val="20"/>
  </w:num>
  <w:num w:numId="8">
    <w:abstractNumId w:val="11"/>
  </w:num>
  <w:num w:numId="9">
    <w:abstractNumId w:val="4"/>
  </w:num>
  <w:num w:numId="10">
    <w:abstractNumId w:val="14"/>
  </w:num>
  <w:num w:numId="11">
    <w:abstractNumId w:val="28"/>
  </w:num>
  <w:num w:numId="12">
    <w:abstractNumId w:val="1"/>
  </w:num>
  <w:num w:numId="13">
    <w:abstractNumId w:val="25"/>
  </w:num>
  <w:num w:numId="14">
    <w:abstractNumId w:val="22"/>
  </w:num>
  <w:num w:numId="15">
    <w:abstractNumId w:val="23"/>
  </w:num>
  <w:num w:numId="16">
    <w:abstractNumId w:val="9"/>
  </w:num>
  <w:num w:numId="17">
    <w:abstractNumId w:val="15"/>
  </w:num>
  <w:num w:numId="18">
    <w:abstractNumId w:val="19"/>
  </w:num>
  <w:num w:numId="19">
    <w:abstractNumId w:val="24"/>
  </w:num>
  <w:num w:numId="20">
    <w:abstractNumId w:val="16"/>
  </w:num>
  <w:num w:numId="21">
    <w:abstractNumId w:val="34"/>
  </w:num>
  <w:num w:numId="22">
    <w:abstractNumId w:val="2"/>
  </w:num>
  <w:num w:numId="23">
    <w:abstractNumId w:val="21"/>
  </w:num>
  <w:num w:numId="24">
    <w:abstractNumId w:val="27"/>
  </w:num>
  <w:num w:numId="25">
    <w:abstractNumId w:val="0"/>
  </w:num>
  <w:num w:numId="26">
    <w:abstractNumId w:val="29"/>
  </w:num>
  <w:num w:numId="27">
    <w:abstractNumId w:val="30"/>
  </w:num>
  <w:num w:numId="28">
    <w:abstractNumId w:val="3"/>
  </w:num>
  <w:num w:numId="29">
    <w:abstractNumId w:val="32"/>
  </w:num>
  <w:num w:numId="30">
    <w:abstractNumId w:val="12"/>
  </w:num>
  <w:num w:numId="31">
    <w:abstractNumId w:val="18"/>
  </w:num>
  <w:num w:numId="32">
    <w:abstractNumId w:val="31"/>
  </w:num>
  <w:num w:numId="33">
    <w:abstractNumId w:val="6"/>
  </w:num>
  <w:num w:numId="34">
    <w:abstractNumId w:val="5"/>
  </w:num>
  <w:num w:numId="35">
    <w:abstractNumId w:val="17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8D"/>
    <w:rsid w:val="00001D9F"/>
    <w:rsid w:val="000259C7"/>
    <w:rsid w:val="00054950"/>
    <w:rsid w:val="00082BD3"/>
    <w:rsid w:val="000B75AE"/>
    <w:rsid w:val="000D169B"/>
    <w:rsid w:val="000F3312"/>
    <w:rsid w:val="00183BE6"/>
    <w:rsid w:val="00186C03"/>
    <w:rsid w:val="00193330"/>
    <w:rsid w:val="001F6DF6"/>
    <w:rsid w:val="0023384B"/>
    <w:rsid w:val="00270E97"/>
    <w:rsid w:val="00273D91"/>
    <w:rsid w:val="00276B7E"/>
    <w:rsid w:val="00276EB2"/>
    <w:rsid w:val="002777BE"/>
    <w:rsid w:val="00294019"/>
    <w:rsid w:val="002D7052"/>
    <w:rsid w:val="003335F7"/>
    <w:rsid w:val="00376FBF"/>
    <w:rsid w:val="00377FC6"/>
    <w:rsid w:val="003A1A01"/>
    <w:rsid w:val="003A4EF1"/>
    <w:rsid w:val="003A7356"/>
    <w:rsid w:val="003B05A7"/>
    <w:rsid w:val="00402DFF"/>
    <w:rsid w:val="00445CE4"/>
    <w:rsid w:val="00451597"/>
    <w:rsid w:val="00471F72"/>
    <w:rsid w:val="004772C7"/>
    <w:rsid w:val="004938AE"/>
    <w:rsid w:val="004A4715"/>
    <w:rsid w:val="004C2859"/>
    <w:rsid w:val="004C7AEF"/>
    <w:rsid w:val="004E28E4"/>
    <w:rsid w:val="004E5B30"/>
    <w:rsid w:val="004F072D"/>
    <w:rsid w:val="005143BC"/>
    <w:rsid w:val="0052124B"/>
    <w:rsid w:val="00524861"/>
    <w:rsid w:val="00526BD3"/>
    <w:rsid w:val="0053526B"/>
    <w:rsid w:val="00555F03"/>
    <w:rsid w:val="005605CF"/>
    <w:rsid w:val="005656DC"/>
    <w:rsid w:val="00584F91"/>
    <w:rsid w:val="005A7354"/>
    <w:rsid w:val="00606869"/>
    <w:rsid w:val="006156C0"/>
    <w:rsid w:val="0065078F"/>
    <w:rsid w:val="00675F8E"/>
    <w:rsid w:val="006B5F29"/>
    <w:rsid w:val="00741721"/>
    <w:rsid w:val="00752E40"/>
    <w:rsid w:val="00795CFF"/>
    <w:rsid w:val="007A5AA0"/>
    <w:rsid w:val="007D4DAF"/>
    <w:rsid w:val="007E28D1"/>
    <w:rsid w:val="007E7ADC"/>
    <w:rsid w:val="007F0D88"/>
    <w:rsid w:val="00800949"/>
    <w:rsid w:val="008208A6"/>
    <w:rsid w:val="00886CEC"/>
    <w:rsid w:val="008A3262"/>
    <w:rsid w:val="008D0EA3"/>
    <w:rsid w:val="008D419A"/>
    <w:rsid w:val="008D7BB3"/>
    <w:rsid w:val="009058AD"/>
    <w:rsid w:val="00941BEC"/>
    <w:rsid w:val="00967E67"/>
    <w:rsid w:val="0099349B"/>
    <w:rsid w:val="009A4122"/>
    <w:rsid w:val="009D6744"/>
    <w:rsid w:val="00A011F4"/>
    <w:rsid w:val="00A0707F"/>
    <w:rsid w:val="00A4131F"/>
    <w:rsid w:val="00A7568D"/>
    <w:rsid w:val="00A936AF"/>
    <w:rsid w:val="00AA1643"/>
    <w:rsid w:val="00AA718B"/>
    <w:rsid w:val="00AB3C0D"/>
    <w:rsid w:val="00AD53D1"/>
    <w:rsid w:val="00AE5C1F"/>
    <w:rsid w:val="00B454AD"/>
    <w:rsid w:val="00B64AA8"/>
    <w:rsid w:val="00B73521"/>
    <w:rsid w:val="00B9454B"/>
    <w:rsid w:val="00BC33A3"/>
    <w:rsid w:val="00BD4EE2"/>
    <w:rsid w:val="00BD50BC"/>
    <w:rsid w:val="00C416DA"/>
    <w:rsid w:val="00C47D00"/>
    <w:rsid w:val="00C941E4"/>
    <w:rsid w:val="00CB64CB"/>
    <w:rsid w:val="00CF15DF"/>
    <w:rsid w:val="00D02995"/>
    <w:rsid w:val="00D06C93"/>
    <w:rsid w:val="00D23FA0"/>
    <w:rsid w:val="00D463F5"/>
    <w:rsid w:val="00D9581B"/>
    <w:rsid w:val="00DC3FC5"/>
    <w:rsid w:val="00E1392E"/>
    <w:rsid w:val="00E21433"/>
    <w:rsid w:val="00E40000"/>
    <w:rsid w:val="00E74A57"/>
    <w:rsid w:val="00E917FA"/>
    <w:rsid w:val="00EA272C"/>
    <w:rsid w:val="00EE648F"/>
    <w:rsid w:val="00EE74DA"/>
    <w:rsid w:val="00EF7705"/>
    <w:rsid w:val="00F3330F"/>
    <w:rsid w:val="00F45870"/>
    <w:rsid w:val="00F73FC6"/>
    <w:rsid w:val="00F7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F1DF2"/>
  <w15:chartTrackingRefBased/>
  <w15:docId w15:val="{F85566CC-D6AF-4700-BAC6-E598B577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53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D53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5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568D"/>
  </w:style>
  <w:style w:type="paragraph" w:styleId="Stopka">
    <w:name w:val="footer"/>
    <w:basedOn w:val="Normalny"/>
    <w:link w:val="StopkaZnak"/>
    <w:uiPriority w:val="99"/>
    <w:unhideWhenUsed/>
    <w:rsid w:val="00A75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A7568D"/>
  </w:style>
  <w:style w:type="character" w:styleId="Hipercze">
    <w:name w:val="Hyperlink"/>
    <w:uiPriority w:val="99"/>
    <w:unhideWhenUsed/>
    <w:rsid w:val="00A7568D"/>
    <w:rPr>
      <w:color w:val="0563C1"/>
      <w:u w:val="single"/>
    </w:rPr>
  </w:style>
  <w:style w:type="paragraph" w:styleId="Bezodstpw">
    <w:name w:val="No Spacing"/>
    <w:uiPriority w:val="1"/>
    <w:qFormat/>
    <w:rsid w:val="00A7568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D7BB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D53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D53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1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15D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07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07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07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7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7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wm.ktptp@pollub.pl" TargetMode="External"/><Relationship Id="rId2" Type="http://schemas.openxmlformats.org/officeDocument/2006/relationships/hyperlink" Target="http://www.pollub.pl/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wm.ktptp@pollub.pl" TargetMode="External"/><Relationship Id="rId4" Type="http://schemas.openxmlformats.org/officeDocument/2006/relationships/hyperlink" Target="http://www.pollub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27375-D88F-4F64-9678-7FA8DA91C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5</Pages>
  <Words>1934</Words>
  <Characters>11610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28</cp:revision>
  <cp:lastPrinted>2022-02-23T07:19:00Z</cp:lastPrinted>
  <dcterms:created xsi:type="dcterms:W3CDTF">2022-01-11T12:14:00Z</dcterms:created>
  <dcterms:modified xsi:type="dcterms:W3CDTF">2022-03-21T08:33:00Z</dcterms:modified>
</cp:coreProperties>
</file>